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75051" w:rsidRDefault="00C966E0" w:rsidP="000224BD">
      <w:pPr>
        <w:pStyle w:val="Title"/>
      </w:pPr>
      <w:r>
        <w:rPr>
          <w:b/>
          <w:bCs/>
          <w:noProof/>
          <w:sz w:val="16"/>
          <w:szCs w:val="16"/>
          <w:rtl/>
          <w:lang w:val="ar-SA" w:bidi="ar-SA"/>
        </w:rPr>
        <w:drawing>
          <wp:anchor distT="0" distB="0" distL="114300" distR="114300" simplePos="0" relativeHeight="251660288" behindDoc="0" locked="0" layoutInCell="1" allowOverlap="1" wp14:anchorId="4EB7DCF8" wp14:editId="2FE5A2C7">
            <wp:simplePos x="0" y="0"/>
            <wp:positionH relativeFrom="margin">
              <wp:align>center</wp:align>
            </wp:positionH>
            <wp:positionV relativeFrom="paragraph">
              <wp:posOffset>-902556</wp:posOffset>
            </wp:positionV>
            <wp:extent cx="7816132" cy="11046306"/>
            <wp:effectExtent l="0" t="0" r="0" b="3175"/>
            <wp:wrapNone/>
            <wp:docPr id="1365305235" name="Picture 136530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16132" cy="11046306"/>
                    </a:xfrm>
                    <a:prstGeom prst="rect">
                      <a:avLst/>
                    </a:prstGeom>
                    <a:noFill/>
                  </pic:spPr>
                </pic:pic>
              </a:graphicData>
            </a:graphic>
            <wp14:sizeRelH relativeFrom="margin">
              <wp14:pctWidth>0</wp14:pctWidth>
            </wp14:sizeRelH>
            <wp14:sizeRelV relativeFrom="margin">
              <wp14:pctHeight>0</wp14:pctHeight>
            </wp14:sizeRelV>
          </wp:anchor>
        </w:drawing>
      </w:r>
    </w:p>
    <w:p w:rsidR="00575051" w:rsidRDefault="00575051" w:rsidP="000224BD">
      <w:pPr>
        <w:pStyle w:val="Title"/>
        <w:rPr>
          <w:rtl/>
          <w:lang w:val="ar-SA" w:bidi="ar-SA"/>
        </w:rPr>
      </w:pPr>
    </w:p>
    <w:p w:rsidR="00766839" w:rsidRDefault="00766839" w:rsidP="00766839">
      <w:pPr>
        <w:rPr>
          <w:rtl/>
          <w:lang w:val="ar-SA" w:bidi="ar-SA"/>
        </w:rPr>
      </w:pPr>
    </w:p>
    <w:p w:rsidR="00C966E0" w:rsidRDefault="00C966E0">
      <w:pPr>
        <w:bidi w:val="0"/>
        <w:rPr>
          <w:rFonts w:cs="DanaFaNum ExtraBlack"/>
          <w:bCs/>
          <w:color w:val="403152" w:themeColor="accent4" w:themeShade="80"/>
          <w:sz w:val="16"/>
          <w:szCs w:val="16"/>
          <w:rtl/>
          <w:lang w:val="ar-SA" w:bidi="ar-SA"/>
        </w:rPr>
      </w:pPr>
      <w:r>
        <w:rPr>
          <w:b/>
          <w:bCs/>
          <w:sz w:val="16"/>
          <w:szCs w:val="16"/>
          <w:rtl/>
          <w:lang w:val="ar-SA" w:bidi="ar-SA"/>
        </w:rPr>
        <w:br w:type="page"/>
      </w:r>
    </w:p>
    <w:sdt>
      <w:sdtPr>
        <w:rPr>
          <w:rFonts w:cs="DanaFaNum"/>
          <w:b w:val="0"/>
          <w:bCs/>
          <w:color w:val="404040" w:themeColor="text1" w:themeTint="BF"/>
          <w:sz w:val="16"/>
          <w:szCs w:val="16"/>
          <w:rtl/>
          <w:lang w:val="ar-SA" w:bidi="ar-SA"/>
        </w:rPr>
        <w:id w:val="-498809129"/>
        <w:docPartObj>
          <w:docPartGallery w:val="Table of Contents"/>
          <w:docPartUnique/>
        </w:docPartObj>
      </w:sdtPr>
      <w:sdtEndPr>
        <w:rPr>
          <w:noProof/>
        </w:rPr>
      </w:sdtEndPr>
      <w:sdtContent>
        <w:p w:rsidR="002D4DD2" w:rsidRPr="00766839" w:rsidRDefault="002D4DD2" w:rsidP="00E81CCA">
          <w:pPr>
            <w:pStyle w:val="TOCHeading"/>
            <w:spacing w:before="0" w:line="240" w:lineRule="auto" w:after="0"/>
            <w:rPr>
              <w:b w:val="0"/>
              <w:bCs/>
              <w:sz w:val="16"/>
              <w:szCs w:val="16"/>
              <w:lang w:val="ar-SA" w:bidi="ar-SA"/>
            </w:rPr>
          </w:pPr>
          <w:r w:rsidRPr="00766839">
            <w:rPr>
              <w:rFonts w:hint="cs"/>
              <w:b w:val="0"/>
              <w:bCs/>
              <w:sz w:val="16"/>
              <w:szCs w:val="16"/>
              <w:rtl/>
              <w:lang w:val="ar-SA" w:bidi="ar-SA"/>
            </w:rPr>
            <w:t>الفهرس</w:t>
          </w:r>
        </w:p>
        <w:p w:rsidR="00E81CCA" w:rsidRDefault="002D4DD2" w:rsidP="00E81CCA">
          <w:pPr>
            <w:pStyle w:val="TOC1"/>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r w:rsidRPr="00766839">
            <w:rPr>
              <w:bCs/>
              <w:sz w:val="16"/>
              <w:szCs w:val="16"/>
              <w:lang w:val="ar-SA" w:bidi="ar-SA"/>
            </w:rPr>
            <w:fldChar w:fldCharType="begin"/>
          </w:r>
          <w:r w:rsidRPr="00766839">
            <w:rPr>
              <w:bCs/>
              <w:sz w:val="16"/>
              <w:szCs w:val="16"/>
              <w:lang w:val="ar-SA" w:bidi="ar-SA"/>
            </w:rPr>
            <w:instrText xml:space="preserve"> TOC \o "1-3" \h \z \u </w:instrText>
          </w:r>
          <w:r w:rsidRPr="00766839">
            <w:rPr>
              <w:bCs/>
              <w:sz w:val="16"/>
              <w:szCs w:val="16"/>
              <w:lang w:val="ar-SA" w:bidi="ar-SA"/>
            </w:rPr>
            <w:fldChar w:fldCharType="separate"/>
          </w:r>
          <w:hyperlink w:anchor="_Toc243334617" w:history="1">
            <w:r w:rsidR="00E81CCA" w:rsidRPr="0020084D">
              <w:rPr>
                <w:rStyle w:val="Hyperlink"/>
                <w:rFonts w:hint="eastAsia"/>
                <w:noProof/>
                <w:rtl/>
                <w:lang w:val="ar-SA"/>
              </w:rPr>
              <w:t>نبذة</w:t>
            </w:r>
            <w:r w:rsidR="00E81CCA" w:rsidRPr="0020084D">
              <w:rPr>
                <w:rStyle w:val="Hyperlink"/>
                <w:noProof/>
                <w:rtl/>
                <w:lang w:val="ar-SA"/>
              </w:rPr>
              <w:t xml:space="preserve"> </w:t>
            </w:r>
            <w:r w:rsidR="00E81CCA" w:rsidRPr="0020084D">
              <w:rPr>
                <w:rStyle w:val="Hyperlink"/>
                <w:rFonts w:hint="eastAsia"/>
                <w:noProof/>
                <w:rtl/>
                <w:lang w:val="ar-SA"/>
              </w:rPr>
              <w:t>عن</w:t>
            </w:r>
            <w:r w:rsidR="00E81CCA" w:rsidRPr="0020084D">
              <w:rPr>
                <w:rStyle w:val="Hyperlink"/>
                <w:noProof/>
                <w:rtl/>
                <w:lang w:val="ar-SA"/>
              </w:rPr>
              <w:t xml:space="preserve"> </w:t>
            </w:r>
            <w:r w:rsidR="00E81CCA" w:rsidRPr="0020084D">
              <w:rPr>
                <w:rStyle w:val="Hyperlink"/>
                <w:rFonts w:hint="eastAsia"/>
                <w:noProof/>
                <w:rtl/>
                <w:lang w:val="ar-SA"/>
              </w:rPr>
              <w:t>الشركة</w:t>
            </w:r>
            <w:r w:rsidR="00E81CCA">
              <w:rPr>
                <w:noProof/>
                <w:webHidden/>
              </w:rPr>
              <w:tab/>
            </w:r>
            <w:r w:rsidR="00E81CCA">
              <w:rPr>
                <w:noProof/>
                <w:webHidden/>
              </w:rPr>
              <w:fldChar w:fldCharType="begin"/>
            </w:r>
            <w:r w:rsidR="00E81CCA">
              <w:rPr>
                <w:noProof/>
                <w:webHidden/>
              </w:rPr>
              <w:instrText xml:space="preserve"> PAGEREF _Toc243334617 \h </w:instrText>
            </w:r>
            <w:r w:rsidR="00E81CCA">
              <w:rPr>
                <w:noProof/>
                <w:webHidden/>
              </w:rPr>
            </w:r>
            <w:r w:rsidR="00E81CCA">
              <w:rPr>
                <w:noProof/>
                <w:webHidden/>
              </w:rPr>
              <w:fldChar w:fldCharType="separate"/>
            </w:r>
            <w:r w:rsidR="00E81CCA">
              <w:rPr>
                <w:noProof/>
                <w:webHidden/>
              </w:rPr>
              <w:t>4</w:t>
            </w:r>
            <w:r w:rsidR="00E81CCA">
              <w:rPr>
                <w:noProof/>
                <w:webHidden/>
              </w:rPr>
              <w:fldChar w:fldCharType="end"/>
            </w:r>
          </w:hyperlink>
        </w:p>
        <w:p w:rsidR="00E81CCA" w:rsidRDefault="00E81CCA" w:rsidP="00E81CCA">
          <w:pPr>
            <w:pStyle w:val="TOC1"/>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18" w:history="1">
            <w:r w:rsidRPr="0020084D">
              <w:rPr>
                <w:rStyle w:val="Hyperlink"/>
                <w:rFonts w:hint="eastAsia"/>
                <w:noProof/>
                <w:rtl/>
                <w:lang w:val="ar-SA"/>
              </w:rPr>
              <w:t>القدرات</w:t>
            </w:r>
            <w:r w:rsidRPr="0020084D">
              <w:rPr>
                <w:rStyle w:val="Hyperlink"/>
                <w:noProof/>
                <w:rtl/>
                <w:lang w:val="ar-SA"/>
              </w:rPr>
              <w:t xml:space="preserve"> </w:t>
            </w:r>
            <w:r w:rsidRPr="0020084D">
              <w:rPr>
                <w:rStyle w:val="Hyperlink"/>
                <w:rFonts w:hint="eastAsia"/>
                <w:noProof/>
                <w:rtl/>
                <w:lang w:val="ar-SA"/>
              </w:rPr>
              <w:t>التقنية</w:t>
            </w:r>
            <w:r w:rsidRPr="0020084D">
              <w:rPr>
                <w:rStyle w:val="Hyperlink"/>
                <w:noProof/>
                <w:rtl/>
                <w:lang w:val="ar-SA"/>
              </w:rPr>
              <w:t xml:space="preserve"> </w:t>
            </w:r>
            <w:r w:rsidRPr="0020084D">
              <w:rPr>
                <w:rStyle w:val="Hyperlink"/>
                <w:rFonts w:hint="eastAsia"/>
                <w:noProof/>
                <w:rtl/>
                <w:lang w:val="ar-SA"/>
              </w:rPr>
              <w:t>للشركة</w:t>
            </w:r>
            <w:r>
              <w:rPr>
                <w:noProof/>
                <w:webHidden/>
              </w:rPr>
              <w:tab/>
            </w:r>
            <w:r>
              <w:rPr>
                <w:noProof/>
                <w:webHidden/>
              </w:rPr>
              <w:fldChar w:fldCharType="begin"/>
            </w:r>
            <w:r>
              <w:rPr>
                <w:noProof/>
                <w:webHidden/>
              </w:rPr>
              <w:instrText xml:space="preserve"> PAGEREF _Toc243334618 \h </w:instrText>
            </w:r>
            <w:r>
              <w:rPr>
                <w:noProof/>
                <w:webHidden/>
              </w:rPr>
            </w:r>
            <w:r>
              <w:rPr>
                <w:noProof/>
                <w:webHidden/>
              </w:rPr>
              <w:fldChar w:fldCharType="separate"/>
            </w:r>
            <w:r>
              <w:rPr>
                <w:noProof/>
                <w:webHidden/>
              </w:rPr>
              <w:t>5</w:t>
            </w:r>
            <w:r>
              <w:rPr>
                <w:noProof/>
                <w:webHidden/>
              </w:rPr>
              <w:fldChar w:fldCharType="end"/>
            </w:r>
          </w:hyperlink>
        </w:p>
        <w:p w:rsidR="00E81CCA" w:rsidRDefault="00E81CCA" w:rsidP="00E81CCA">
          <w:pPr>
            <w:pStyle w:val="TOC1"/>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19" w:history="1">
            <w:r w:rsidRPr="0020084D">
              <w:rPr>
                <w:rStyle w:val="Hyperlink"/>
                <w:rFonts w:hint="eastAsia"/>
                <w:noProof/>
                <w:rtl/>
                <w:lang w:val="ar-SA"/>
              </w:rPr>
              <w:t>مجالات</w:t>
            </w:r>
            <w:r w:rsidRPr="0020084D">
              <w:rPr>
                <w:rStyle w:val="Hyperlink"/>
                <w:noProof/>
                <w:rtl/>
                <w:lang w:val="ar-SA"/>
              </w:rPr>
              <w:t xml:space="preserve"> </w:t>
            </w:r>
            <w:r w:rsidRPr="0020084D">
              <w:rPr>
                <w:rStyle w:val="Hyperlink"/>
                <w:rFonts w:hint="eastAsia"/>
                <w:noProof/>
                <w:rtl/>
                <w:lang w:val="ar-SA"/>
              </w:rPr>
              <w:t>النشاط</w:t>
            </w:r>
            <w:r>
              <w:rPr>
                <w:noProof/>
                <w:webHidden/>
              </w:rPr>
              <w:tab/>
            </w:r>
            <w:r>
              <w:rPr>
                <w:noProof/>
                <w:webHidden/>
              </w:rPr>
              <w:fldChar w:fldCharType="begin"/>
            </w:r>
            <w:r>
              <w:rPr>
                <w:noProof/>
                <w:webHidden/>
              </w:rPr>
              <w:instrText xml:space="preserve"> PAGEREF _Toc243334619 \h </w:instrText>
            </w:r>
            <w:r>
              <w:rPr>
                <w:noProof/>
                <w:webHidden/>
              </w:rPr>
            </w:r>
            <w:r>
              <w:rPr>
                <w:noProof/>
                <w:webHidden/>
              </w:rPr>
              <w:fldChar w:fldCharType="separate"/>
            </w:r>
            <w:r>
              <w:rPr>
                <w:noProof/>
                <w:webHidden/>
              </w:rPr>
              <w:t>5</w:t>
            </w:r>
            <w:r>
              <w:rPr>
                <w:noProof/>
                <w:webHidden/>
              </w:rPr>
              <w:fldChar w:fldCharType="end"/>
            </w:r>
          </w:hyperlink>
        </w:p>
        <w:p w:rsidR="00E81CCA" w:rsidRDefault="00E81CCA" w:rsidP="00E81CCA">
          <w:pPr>
            <w:pStyle w:val="TOC1"/>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20" w:history="1">
            <w:r w:rsidRPr="0020084D">
              <w:rPr>
                <w:rStyle w:val="Hyperlink"/>
                <w:rFonts w:hint="eastAsia"/>
                <w:noProof/>
                <w:rtl/>
                <w:lang w:val="ar-SA"/>
              </w:rPr>
              <w:t>العملاء</w:t>
            </w:r>
            <w:r w:rsidRPr="0020084D">
              <w:rPr>
                <w:rStyle w:val="Hyperlink"/>
                <w:noProof/>
                <w:rtl/>
                <w:lang w:val="ar-SA"/>
              </w:rPr>
              <w:t xml:space="preserve"> </w:t>
            </w:r>
            <w:r w:rsidRPr="0020084D">
              <w:rPr>
                <w:rStyle w:val="Hyperlink"/>
                <w:rFonts w:hint="eastAsia"/>
                <w:noProof/>
                <w:rtl/>
                <w:lang w:val="ar-SA"/>
              </w:rPr>
              <w:t>والشركاء</w:t>
            </w:r>
            <w:r>
              <w:rPr>
                <w:noProof/>
                <w:webHidden/>
              </w:rPr>
              <w:tab/>
            </w:r>
            <w:r>
              <w:rPr>
                <w:noProof/>
                <w:webHidden/>
              </w:rPr>
              <w:fldChar w:fldCharType="begin"/>
            </w:r>
            <w:r>
              <w:rPr>
                <w:noProof/>
                <w:webHidden/>
              </w:rPr>
              <w:instrText xml:space="preserve"> PAGEREF _Toc243334620 \h </w:instrText>
            </w:r>
            <w:r>
              <w:rPr>
                <w:noProof/>
                <w:webHidden/>
              </w:rPr>
            </w:r>
            <w:r>
              <w:rPr>
                <w:noProof/>
                <w:webHidden/>
              </w:rPr>
              <w:fldChar w:fldCharType="separate"/>
            </w:r>
            <w:r>
              <w:rPr>
                <w:noProof/>
                <w:webHidden/>
              </w:rPr>
              <w:t>6</w:t>
            </w:r>
            <w:r>
              <w:rPr>
                <w:noProof/>
                <w:webHidden/>
              </w:rPr>
              <w:fldChar w:fldCharType="end"/>
            </w:r>
          </w:hyperlink>
        </w:p>
        <w:p w:rsidR="00E81CCA" w:rsidRDefault="00E81CCA" w:rsidP="00E81CCA">
          <w:pPr>
            <w:pStyle w:val="TOC1"/>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21" w:history="1">
            <w:r w:rsidRPr="0020084D">
              <w:rPr>
                <w:rStyle w:val="Hyperlink"/>
                <w:rFonts w:hint="eastAsia"/>
                <w:noProof/>
                <w:rtl/>
                <w:lang w:val="ar-SA"/>
              </w:rPr>
              <w:t>منتجاتنا</w:t>
            </w:r>
            <w:r w:rsidRPr="0020084D">
              <w:rPr>
                <w:rStyle w:val="Hyperlink"/>
                <w:noProof/>
                <w:rtl/>
                <w:lang w:val="ar-SA"/>
              </w:rPr>
              <w:t xml:space="preserve"> </w:t>
            </w:r>
            <w:r w:rsidRPr="0020084D">
              <w:rPr>
                <w:rStyle w:val="Hyperlink"/>
                <w:rFonts w:hint="eastAsia"/>
                <w:noProof/>
                <w:rtl/>
                <w:lang w:val="ar-SA"/>
              </w:rPr>
              <w:t>وخدماتنا</w:t>
            </w:r>
            <w:r w:rsidRPr="0020084D">
              <w:rPr>
                <w:rStyle w:val="Hyperlink"/>
                <w:noProof/>
                <w:rtl/>
                <w:lang w:val="ar-SA"/>
              </w:rPr>
              <w:t>:</w:t>
            </w:r>
            <w:r>
              <w:rPr>
                <w:noProof/>
                <w:webHidden/>
              </w:rPr>
              <w:tab/>
            </w:r>
            <w:r>
              <w:rPr>
                <w:noProof/>
                <w:webHidden/>
              </w:rPr>
              <w:fldChar w:fldCharType="begin"/>
            </w:r>
            <w:r>
              <w:rPr>
                <w:noProof/>
                <w:webHidden/>
              </w:rPr>
              <w:instrText xml:space="preserve"> PAGEREF _Toc243334621 \h </w:instrText>
            </w:r>
            <w:r>
              <w:rPr>
                <w:noProof/>
                <w:webHidden/>
              </w:rPr>
            </w:r>
            <w:r>
              <w:rPr>
                <w:noProof/>
                <w:webHidden/>
              </w:rPr>
              <w:fldChar w:fldCharType="separate"/>
            </w:r>
            <w:r>
              <w:rPr>
                <w:noProof/>
                <w:webHidden/>
              </w:rPr>
              <w:t>7</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22" w:history="1">
            <w:r w:rsidRPr="0020084D">
              <w:rPr>
                <w:rStyle w:val="Hyperlink"/>
                <w:rFonts w:hint="eastAsia"/>
                <w:noProof/>
                <w:rtl/>
                <w:lang w:val="ar-SA"/>
              </w:rPr>
              <w:t>محوّل</w:t>
            </w:r>
            <w:r w:rsidRPr="0020084D">
              <w:rPr>
                <w:rStyle w:val="Hyperlink"/>
                <w:noProof/>
                <w:rtl/>
                <w:lang w:val="ar-SA"/>
              </w:rPr>
              <w:t xml:space="preserve"> </w:t>
            </w:r>
            <w:r w:rsidRPr="0020084D">
              <w:rPr>
                <w:rStyle w:val="Hyperlink"/>
                <w:rFonts w:hint="eastAsia"/>
                <w:noProof/>
                <w:rtl/>
                <w:lang w:val="ar-SA"/>
              </w:rPr>
              <w:t>المدفوعات</w:t>
            </w:r>
            <w:r>
              <w:rPr>
                <w:noProof/>
                <w:webHidden/>
              </w:rPr>
              <w:tab/>
            </w:r>
            <w:r>
              <w:rPr>
                <w:noProof/>
                <w:webHidden/>
              </w:rPr>
              <w:fldChar w:fldCharType="begin"/>
            </w:r>
            <w:r>
              <w:rPr>
                <w:noProof/>
                <w:webHidden/>
              </w:rPr>
              <w:instrText xml:space="preserve"> PAGEREF _Toc243334622 \h </w:instrText>
            </w:r>
            <w:r>
              <w:rPr>
                <w:noProof/>
                <w:webHidden/>
              </w:rPr>
            </w:r>
            <w:r>
              <w:rPr>
                <w:noProof/>
                <w:webHidden/>
              </w:rPr>
              <w:fldChar w:fldCharType="separate"/>
            </w:r>
            <w:r>
              <w:rPr>
                <w:noProof/>
                <w:webHidden/>
              </w:rPr>
              <w:t>7</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23" w:history="1">
            <w:r w:rsidRPr="0020084D">
              <w:rPr>
                <w:rStyle w:val="Hyperlink"/>
                <w:rFonts w:hint="eastAsia"/>
                <w:noProof/>
                <w:rtl/>
                <w:lang w:val="ar-SA"/>
              </w:rPr>
              <w:t>ميزات</w:t>
            </w:r>
            <w:r w:rsidRPr="0020084D">
              <w:rPr>
                <w:rStyle w:val="Hyperlink"/>
                <w:noProof/>
                <w:rtl/>
                <w:lang w:val="ar-SA"/>
              </w:rPr>
              <w:t xml:space="preserve"> </w:t>
            </w:r>
            <w:r w:rsidRPr="0020084D">
              <w:rPr>
                <w:rStyle w:val="Hyperlink"/>
                <w:rFonts w:hint="eastAsia"/>
                <w:noProof/>
                <w:rtl/>
                <w:lang w:val="ar-SA"/>
              </w:rPr>
              <w:t>المنتج</w:t>
            </w:r>
            <w:r w:rsidRPr="0020084D">
              <w:rPr>
                <w:rStyle w:val="Hyperlink"/>
                <w:noProof/>
                <w:rtl/>
                <w:lang w:val="ar-SA"/>
              </w:rPr>
              <w:t xml:space="preserve"> </w:t>
            </w:r>
            <w:r w:rsidRPr="0020084D">
              <w:rPr>
                <w:rStyle w:val="Hyperlink"/>
                <w:rFonts w:hint="eastAsia"/>
                <w:noProof/>
                <w:rtl/>
                <w:lang w:val="ar-SA"/>
              </w:rPr>
              <w:t>وإمكاناته</w:t>
            </w:r>
            <w:r>
              <w:rPr>
                <w:noProof/>
                <w:webHidden/>
              </w:rPr>
              <w:tab/>
            </w:r>
            <w:r>
              <w:rPr>
                <w:noProof/>
                <w:webHidden/>
              </w:rPr>
              <w:fldChar w:fldCharType="begin"/>
            </w:r>
            <w:r>
              <w:rPr>
                <w:noProof/>
                <w:webHidden/>
              </w:rPr>
              <w:instrText xml:space="preserve"> PAGEREF _Toc243334623 \h </w:instrText>
            </w:r>
            <w:r>
              <w:rPr>
                <w:noProof/>
                <w:webHidden/>
              </w:rPr>
            </w:r>
            <w:r>
              <w:rPr>
                <w:noProof/>
                <w:webHidden/>
              </w:rPr>
              <w:fldChar w:fldCharType="separate"/>
            </w:r>
            <w:r>
              <w:rPr>
                <w:noProof/>
                <w:webHidden/>
              </w:rPr>
              <w:t>7</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24" w:history="1">
            <w:r w:rsidRPr="0020084D">
              <w:rPr>
                <w:rStyle w:val="Hyperlink"/>
                <w:rFonts w:hint="eastAsia"/>
                <w:noProof/>
                <w:rtl/>
                <w:lang w:val="ar-SA"/>
              </w:rPr>
              <w:t>المستخدمون</w:t>
            </w:r>
            <w:r>
              <w:rPr>
                <w:noProof/>
                <w:webHidden/>
              </w:rPr>
              <w:tab/>
            </w:r>
            <w:r>
              <w:rPr>
                <w:noProof/>
                <w:webHidden/>
              </w:rPr>
              <w:fldChar w:fldCharType="begin"/>
            </w:r>
            <w:r>
              <w:rPr>
                <w:noProof/>
                <w:webHidden/>
              </w:rPr>
              <w:instrText xml:space="preserve"> PAGEREF _Toc243334624 \h </w:instrText>
            </w:r>
            <w:r>
              <w:rPr>
                <w:noProof/>
                <w:webHidden/>
              </w:rPr>
            </w:r>
            <w:r>
              <w:rPr>
                <w:noProof/>
                <w:webHidden/>
              </w:rPr>
              <w:fldChar w:fldCharType="separate"/>
            </w:r>
            <w:r>
              <w:rPr>
                <w:noProof/>
                <w:webHidden/>
              </w:rPr>
              <w:t>8</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25" w:history="1">
            <w:r w:rsidRPr="0020084D">
              <w:rPr>
                <w:rStyle w:val="Hyperlink"/>
                <w:rFonts w:hint="eastAsia"/>
                <w:noProof/>
                <w:rtl/>
                <w:lang w:val="ar-SA"/>
              </w:rPr>
              <w:t>الصور</w:t>
            </w:r>
            <w:r w:rsidRPr="0020084D">
              <w:rPr>
                <w:rStyle w:val="Hyperlink"/>
                <w:noProof/>
                <w:rtl/>
                <w:lang w:val="ar-SA"/>
              </w:rPr>
              <w:t>:</w:t>
            </w:r>
            <w:r>
              <w:rPr>
                <w:noProof/>
                <w:webHidden/>
              </w:rPr>
              <w:tab/>
            </w:r>
            <w:r>
              <w:rPr>
                <w:noProof/>
                <w:webHidden/>
              </w:rPr>
              <w:fldChar w:fldCharType="begin"/>
            </w:r>
            <w:r>
              <w:rPr>
                <w:noProof/>
                <w:webHidden/>
              </w:rPr>
              <w:instrText xml:space="preserve"> PAGEREF _Toc243334625 \h </w:instrText>
            </w:r>
            <w:r>
              <w:rPr>
                <w:noProof/>
                <w:webHidden/>
              </w:rPr>
            </w:r>
            <w:r>
              <w:rPr>
                <w:noProof/>
                <w:webHidden/>
              </w:rPr>
              <w:fldChar w:fldCharType="separate"/>
            </w:r>
            <w:r>
              <w:rPr>
                <w:noProof/>
                <w:webHidden/>
              </w:rPr>
              <w:t>8</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26" w:history="1">
            <w:r w:rsidRPr="0020084D">
              <w:rPr>
                <w:rStyle w:val="Hyperlink"/>
                <w:rFonts w:hint="eastAsia"/>
                <w:noProof/>
                <w:rtl/>
                <w:lang w:val="ar-SA"/>
              </w:rPr>
              <w:t>محوّل</w:t>
            </w:r>
            <w:r w:rsidRPr="0020084D">
              <w:rPr>
                <w:rStyle w:val="Hyperlink"/>
                <w:noProof/>
                <w:rtl/>
                <w:lang w:val="ar-SA"/>
              </w:rPr>
              <w:t xml:space="preserve"> </w:t>
            </w:r>
            <w:r w:rsidRPr="0020084D">
              <w:rPr>
                <w:rStyle w:val="Hyperlink"/>
                <w:rFonts w:hint="eastAsia"/>
                <w:noProof/>
                <w:rtl/>
                <w:lang w:val="ar-SA"/>
              </w:rPr>
              <w:t>التسوية</w:t>
            </w:r>
            <w:r>
              <w:rPr>
                <w:noProof/>
                <w:webHidden/>
              </w:rPr>
              <w:tab/>
            </w:r>
            <w:r>
              <w:rPr>
                <w:noProof/>
                <w:webHidden/>
              </w:rPr>
              <w:fldChar w:fldCharType="begin"/>
            </w:r>
            <w:r>
              <w:rPr>
                <w:noProof/>
                <w:webHidden/>
              </w:rPr>
              <w:instrText xml:space="preserve"> PAGEREF _Toc243334626 \h </w:instrText>
            </w:r>
            <w:r>
              <w:rPr>
                <w:noProof/>
                <w:webHidden/>
              </w:rPr>
            </w:r>
            <w:r>
              <w:rPr>
                <w:noProof/>
                <w:webHidden/>
              </w:rPr>
              <w:fldChar w:fldCharType="separate"/>
            </w:r>
            <w:r>
              <w:rPr>
                <w:noProof/>
                <w:webHidden/>
              </w:rPr>
              <w:t>9</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27" w:history="1">
            <w:r w:rsidRPr="0020084D">
              <w:rPr>
                <w:rStyle w:val="Hyperlink"/>
                <w:rFonts w:hint="eastAsia"/>
                <w:noProof/>
                <w:rtl/>
                <w:lang w:val="ar-SA"/>
              </w:rPr>
              <w:t>ميزات</w:t>
            </w:r>
            <w:r w:rsidRPr="0020084D">
              <w:rPr>
                <w:rStyle w:val="Hyperlink"/>
                <w:noProof/>
                <w:rtl/>
                <w:lang w:val="ar-SA"/>
              </w:rPr>
              <w:t xml:space="preserve"> </w:t>
            </w:r>
            <w:r w:rsidRPr="0020084D">
              <w:rPr>
                <w:rStyle w:val="Hyperlink"/>
                <w:rFonts w:hint="eastAsia"/>
                <w:noProof/>
                <w:rtl/>
                <w:lang w:val="ar-SA"/>
              </w:rPr>
              <w:t>المنتج</w:t>
            </w:r>
            <w:r w:rsidRPr="0020084D">
              <w:rPr>
                <w:rStyle w:val="Hyperlink"/>
                <w:noProof/>
                <w:rtl/>
                <w:lang w:val="ar-SA"/>
              </w:rPr>
              <w:t xml:space="preserve"> </w:t>
            </w:r>
            <w:r w:rsidRPr="0020084D">
              <w:rPr>
                <w:rStyle w:val="Hyperlink"/>
                <w:rFonts w:hint="eastAsia"/>
                <w:noProof/>
                <w:rtl/>
                <w:lang w:val="ar-SA"/>
              </w:rPr>
              <w:t>وإمكاناته</w:t>
            </w:r>
            <w:r>
              <w:rPr>
                <w:noProof/>
                <w:webHidden/>
              </w:rPr>
              <w:tab/>
            </w:r>
            <w:r>
              <w:rPr>
                <w:noProof/>
                <w:webHidden/>
              </w:rPr>
              <w:fldChar w:fldCharType="begin"/>
            </w:r>
            <w:r>
              <w:rPr>
                <w:noProof/>
                <w:webHidden/>
              </w:rPr>
              <w:instrText xml:space="preserve"> PAGEREF _Toc243334627 \h </w:instrText>
            </w:r>
            <w:r>
              <w:rPr>
                <w:noProof/>
                <w:webHidden/>
              </w:rPr>
            </w:r>
            <w:r>
              <w:rPr>
                <w:noProof/>
                <w:webHidden/>
              </w:rPr>
              <w:fldChar w:fldCharType="separate"/>
            </w:r>
            <w:r>
              <w:rPr>
                <w:noProof/>
                <w:webHidden/>
              </w:rPr>
              <w:t>9</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28"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sidRPr="0020084D">
              <w:rPr>
                <w:rStyle w:val="Hyperlink"/>
                <w:noProof/>
                <w:rtl/>
                <w:lang w:val="ar-SA"/>
              </w:rPr>
              <w:t>:</w:t>
            </w:r>
            <w:r>
              <w:rPr>
                <w:noProof/>
                <w:webHidden/>
              </w:rPr>
              <w:tab/>
            </w:r>
            <w:r>
              <w:rPr>
                <w:noProof/>
                <w:webHidden/>
              </w:rPr>
              <w:fldChar w:fldCharType="begin"/>
            </w:r>
            <w:r>
              <w:rPr>
                <w:noProof/>
                <w:webHidden/>
              </w:rPr>
              <w:instrText xml:space="preserve"> PAGEREF _Toc243334628 \h </w:instrText>
            </w:r>
            <w:r>
              <w:rPr>
                <w:noProof/>
                <w:webHidden/>
              </w:rPr>
            </w:r>
            <w:r>
              <w:rPr>
                <w:noProof/>
                <w:webHidden/>
              </w:rPr>
              <w:fldChar w:fldCharType="separate"/>
            </w:r>
            <w:r>
              <w:rPr>
                <w:noProof/>
                <w:webHidden/>
              </w:rPr>
              <w:t>10</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29" w:history="1">
            <w:r w:rsidRPr="0020084D">
              <w:rPr>
                <w:rStyle w:val="Hyperlink"/>
                <w:rFonts w:hint="eastAsia"/>
                <w:noProof/>
                <w:rtl/>
                <w:lang w:val="ar-SA"/>
              </w:rPr>
              <w:t>الصور</w:t>
            </w:r>
            <w:r>
              <w:rPr>
                <w:noProof/>
                <w:webHidden/>
              </w:rPr>
              <w:tab/>
            </w:r>
            <w:r>
              <w:rPr>
                <w:noProof/>
                <w:webHidden/>
              </w:rPr>
              <w:fldChar w:fldCharType="begin"/>
            </w:r>
            <w:r>
              <w:rPr>
                <w:noProof/>
                <w:webHidden/>
              </w:rPr>
              <w:instrText xml:space="preserve"> PAGEREF _Toc243334629 \h </w:instrText>
            </w:r>
            <w:r>
              <w:rPr>
                <w:noProof/>
                <w:webHidden/>
              </w:rPr>
            </w:r>
            <w:r>
              <w:rPr>
                <w:noProof/>
                <w:webHidden/>
              </w:rPr>
              <w:fldChar w:fldCharType="separate"/>
            </w:r>
            <w:r>
              <w:rPr>
                <w:noProof/>
                <w:webHidden/>
              </w:rPr>
              <w:t>10</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30" w:history="1">
            <w:r w:rsidRPr="0020084D">
              <w:rPr>
                <w:rStyle w:val="Hyperlink"/>
                <w:rFonts w:hint="eastAsia"/>
                <w:noProof/>
                <w:rtl/>
                <w:lang w:val="ar-SA"/>
              </w:rPr>
              <w:t>الدفع</w:t>
            </w:r>
            <w:r w:rsidRPr="0020084D">
              <w:rPr>
                <w:rStyle w:val="Hyperlink"/>
                <w:noProof/>
                <w:rtl/>
                <w:lang w:val="ar-SA"/>
              </w:rPr>
              <w:t xml:space="preserve"> </w:t>
            </w:r>
            <w:r w:rsidRPr="0020084D">
              <w:rPr>
                <w:rStyle w:val="Hyperlink"/>
                <w:rFonts w:hint="eastAsia"/>
                <w:noProof/>
                <w:rtl/>
                <w:lang w:val="ar-SA"/>
              </w:rPr>
              <w:t>الائتماني</w:t>
            </w:r>
            <w:r w:rsidRPr="0020084D">
              <w:rPr>
                <w:rStyle w:val="Hyperlink"/>
                <w:noProof/>
                <w:rtl/>
                <w:lang w:val="ar-SA"/>
              </w:rPr>
              <w:t xml:space="preserve"> </w:t>
            </w:r>
            <w:r w:rsidRPr="0020084D">
              <w:rPr>
                <w:rStyle w:val="Hyperlink"/>
                <w:rFonts w:hint="eastAsia"/>
                <w:noProof/>
                <w:rtl/>
                <w:lang w:val="ar-SA"/>
              </w:rPr>
              <w:t>وإدارة</w:t>
            </w:r>
            <w:r w:rsidRPr="0020084D">
              <w:rPr>
                <w:rStyle w:val="Hyperlink"/>
                <w:noProof/>
                <w:rtl/>
                <w:lang w:val="ar-SA"/>
              </w:rPr>
              <w:t xml:space="preserve"> </w:t>
            </w:r>
            <w:r w:rsidRPr="0020084D">
              <w:rPr>
                <w:rStyle w:val="Hyperlink"/>
                <w:rFonts w:hint="eastAsia"/>
                <w:noProof/>
                <w:rtl/>
                <w:lang w:val="ar-SA"/>
              </w:rPr>
              <w:t>ائتمان</w:t>
            </w:r>
            <w:r w:rsidRPr="0020084D">
              <w:rPr>
                <w:rStyle w:val="Hyperlink"/>
                <w:noProof/>
                <w:rtl/>
                <w:lang w:val="ar-SA"/>
              </w:rPr>
              <w:t xml:space="preserve"> </w:t>
            </w:r>
            <w:r w:rsidRPr="0020084D">
              <w:rPr>
                <w:rStyle w:val="Hyperlink"/>
                <w:rFonts w:hint="eastAsia"/>
                <w:noProof/>
                <w:rtl/>
                <w:lang w:val="ar-SA"/>
              </w:rPr>
              <w:t>الحساب</w:t>
            </w:r>
            <w:r>
              <w:rPr>
                <w:noProof/>
                <w:webHidden/>
              </w:rPr>
              <w:tab/>
            </w:r>
            <w:r>
              <w:rPr>
                <w:noProof/>
                <w:webHidden/>
              </w:rPr>
              <w:fldChar w:fldCharType="begin"/>
            </w:r>
            <w:r>
              <w:rPr>
                <w:noProof/>
                <w:webHidden/>
              </w:rPr>
              <w:instrText xml:space="preserve"> PAGEREF _Toc243334630 \h </w:instrText>
            </w:r>
            <w:r>
              <w:rPr>
                <w:noProof/>
                <w:webHidden/>
              </w:rPr>
            </w:r>
            <w:r>
              <w:rPr>
                <w:noProof/>
                <w:webHidden/>
              </w:rPr>
              <w:fldChar w:fldCharType="separate"/>
            </w:r>
            <w:r>
              <w:rPr>
                <w:noProof/>
                <w:webHidden/>
              </w:rPr>
              <w:t>12</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31" w:history="1">
            <w:r w:rsidRPr="0020084D">
              <w:rPr>
                <w:rStyle w:val="Hyperlink"/>
                <w:rFonts w:hint="eastAsia"/>
                <w:noProof/>
                <w:rtl/>
                <w:lang w:val="ar-SA"/>
              </w:rPr>
              <w:t>ميزات</w:t>
            </w:r>
            <w:r w:rsidRPr="0020084D">
              <w:rPr>
                <w:rStyle w:val="Hyperlink"/>
                <w:noProof/>
                <w:rtl/>
                <w:lang w:val="ar-SA"/>
              </w:rPr>
              <w:t xml:space="preserve"> </w:t>
            </w:r>
            <w:r w:rsidRPr="0020084D">
              <w:rPr>
                <w:rStyle w:val="Hyperlink"/>
                <w:rFonts w:hint="eastAsia"/>
                <w:noProof/>
                <w:rtl/>
                <w:lang w:val="ar-SA"/>
              </w:rPr>
              <w:t>المنتج</w:t>
            </w:r>
            <w:r w:rsidRPr="0020084D">
              <w:rPr>
                <w:rStyle w:val="Hyperlink"/>
                <w:noProof/>
                <w:rtl/>
                <w:lang w:val="ar-SA"/>
              </w:rPr>
              <w:t xml:space="preserve"> </w:t>
            </w:r>
            <w:r w:rsidRPr="0020084D">
              <w:rPr>
                <w:rStyle w:val="Hyperlink"/>
                <w:rFonts w:hint="eastAsia"/>
                <w:noProof/>
                <w:rtl/>
                <w:lang w:val="ar-SA"/>
              </w:rPr>
              <w:t>وإمكاناته</w:t>
            </w:r>
            <w:r w:rsidRPr="0020084D">
              <w:rPr>
                <w:rStyle w:val="Hyperlink"/>
                <w:noProof/>
                <w:rtl/>
                <w:lang w:val="ar-SA"/>
              </w:rPr>
              <w:t>:</w:t>
            </w:r>
            <w:r>
              <w:rPr>
                <w:noProof/>
                <w:webHidden/>
              </w:rPr>
              <w:tab/>
            </w:r>
            <w:r>
              <w:rPr>
                <w:noProof/>
                <w:webHidden/>
              </w:rPr>
              <w:fldChar w:fldCharType="begin"/>
            </w:r>
            <w:r>
              <w:rPr>
                <w:noProof/>
                <w:webHidden/>
              </w:rPr>
              <w:instrText xml:space="preserve"> PAGEREF _Toc243334631 \h </w:instrText>
            </w:r>
            <w:r>
              <w:rPr>
                <w:noProof/>
                <w:webHidden/>
              </w:rPr>
            </w:r>
            <w:r>
              <w:rPr>
                <w:noProof/>
                <w:webHidden/>
              </w:rPr>
              <w:fldChar w:fldCharType="separate"/>
            </w:r>
            <w:r>
              <w:rPr>
                <w:noProof/>
                <w:webHidden/>
              </w:rPr>
              <w:t>12</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32"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Pr>
                <w:noProof/>
                <w:webHidden/>
              </w:rPr>
              <w:tab/>
            </w:r>
            <w:r>
              <w:rPr>
                <w:noProof/>
                <w:webHidden/>
              </w:rPr>
              <w:fldChar w:fldCharType="begin"/>
            </w:r>
            <w:r>
              <w:rPr>
                <w:noProof/>
                <w:webHidden/>
              </w:rPr>
              <w:instrText xml:space="preserve"> PAGEREF _Toc243334632 \h </w:instrText>
            </w:r>
            <w:r>
              <w:rPr>
                <w:noProof/>
                <w:webHidden/>
              </w:rPr>
            </w:r>
            <w:r>
              <w:rPr>
                <w:noProof/>
                <w:webHidden/>
              </w:rPr>
              <w:fldChar w:fldCharType="separate"/>
            </w:r>
            <w:r>
              <w:rPr>
                <w:noProof/>
                <w:webHidden/>
              </w:rPr>
              <w:t>13</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33" w:history="1">
            <w:r w:rsidRPr="0020084D">
              <w:rPr>
                <w:rStyle w:val="Hyperlink"/>
                <w:rFonts w:hint="eastAsia"/>
                <w:noProof/>
                <w:rtl/>
                <w:lang w:val="ar-SA"/>
              </w:rPr>
              <w:t>الصور</w:t>
            </w:r>
            <w:r w:rsidRPr="0020084D">
              <w:rPr>
                <w:rStyle w:val="Hyperlink"/>
                <w:noProof/>
                <w:rtl/>
                <w:lang w:val="ar-SA"/>
              </w:rPr>
              <w:t>:</w:t>
            </w:r>
            <w:r>
              <w:rPr>
                <w:noProof/>
                <w:webHidden/>
              </w:rPr>
              <w:tab/>
            </w:r>
            <w:r>
              <w:rPr>
                <w:noProof/>
                <w:webHidden/>
              </w:rPr>
              <w:fldChar w:fldCharType="begin"/>
            </w:r>
            <w:r>
              <w:rPr>
                <w:noProof/>
                <w:webHidden/>
              </w:rPr>
              <w:instrText xml:space="preserve"> PAGEREF _Toc243334633 \h </w:instrText>
            </w:r>
            <w:r>
              <w:rPr>
                <w:noProof/>
                <w:webHidden/>
              </w:rPr>
            </w:r>
            <w:r>
              <w:rPr>
                <w:noProof/>
                <w:webHidden/>
              </w:rPr>
              <w:fldChar w:fldCharType="separate"/>
            </w:r>
            <w:r>
              <w:rPr>
                <w:noProof/>
                <w:webHidden/>
              </w:rPr>
              <w:t>13</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34" w:history="1">
            <w:r w:rsidRPr="0020084D">
              <w:rPr>
                <w:rStyle w:val="Hyperlink"/>
                <w:rFonts w:hint="eastAsia"/>
                <w:noProof/>
                <w:rtl/>
                <w:lang w:val="ar-SA"/>
              </w:rPr>
              <w:t>المحفظة</w:t>
            </w:r>
            <w:r w:rsidRPr="0020084D">
              <w:rPr>
                <w:rStyle w:val="Hyperlink"/>
                <w:noProof/>
                <w:rtl/>
                <w:lang w:val="ar-SA"/>
              </w:rPr>
              <w:t xml:space="preserve"> </w:t>
            </w:r>
            <w:r w:rsidRPr="0020084D">
              <w:rPr>
                <w:rStyle w:val="Hyperlink"/>
                <w:rFonts w:hint="eastAsia"/>
                <w:noProof/>
                <w:rtl/>
                <w:lang w:val="ar-SA"/>
              </w:rPr>
              <w:t>الإلكترونية</w:t>
            </w:r>
            <w:r>
              <w:rPr>
                <w:noProof/>
                <w:webHidden/>
              </w:rPr>
              <w:tab/>
            </w:r>
            <w:r>
              <w:rPr>
                <w:noProof/>
                <w:webHidden/>
              </w:rPr>
              <w:fldChar w:fldCharType="begin"/>
            </w:r>
            <w:r>
              <w:rPr>
                <w:noProof/>
                <w:webHidden/>
              </w:rPr>
              <w:instrText xml:space="preserve"> PAGEREF _Toc243334634 \h </w:instrText>
            </w:r>
            <w:r>
              <w:rPr>
                <w:noProof/>
                <w:webHidden/>
              </w:rPr>
            </w:r>
            <w:r>
              <w:rPr>
                <w:noProof/>
                <w:webHidden/>
              </w:rPr>
              <w:fldChar w:fldCharType="separate"/>
            </w:r>
            <w:r>
              <w:rPr>
                <w:noProof/>
                <w:webHidden/>
              </w:rPr>
              <w:t>15</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35" w:history="1">
            <w:r w:rsidRPr="0020084D">
              <w:rPr>
                <w:rStyle w:val="Hyperlink"/>
                <w:rFonts w:hint="eastAsia"/>
                <w:noProof/>
                <w:rtl/>
                <w:lang w:val="ar-SA"/>
              </w:rPr>
              <w:t>ميزات</w:t>
            </w:r>
            <w:r w:rsidRPr="0020084D">
              <w:rPr>
                <w:rStyle w:val="Hyperlink"/>
                <w:noProof/>
                <w:rtl/>
                <w:lang w:val="ar-SA"/>
              </w:rPr>
              <w:t xml:space="preserve"> </w:t>
            </w:r>
            <w:r w:rsidRPr="0020084D">
              <w:rPr>
                <w:rStyle w:val="Hyperlink"/>
                <w:rFonts w:hint="eastAsia"/>
                <w:noProof/>
                <w:rtl/>
                <w:lang w:val="ar-SA"/>
              </w:rPr>
              <w:t>المنتج</w:t>
            </w:r>
            <w:r w:rsidRPr="0020084D">
              <w:rPr>
                <w:rStyle w:val="Hyperlink"/>
                <w:noProof/>
                <w:rtl/>
                <w:lang w:val="ar-SA"/>
              </w:rPr>
              <w:t xml:space="preserve"> </w:t>
            </w:r>
            <w:r w:rsidRPr="0020084D">
              <w:rPr>
                <w:rStyle w:val="Hyperlink"/>
                <w:rFonts w:hint="eastAsia"/>
                <w:noProof/>
                <w:rtl/>
                <w:lang w:val="ar-SA"/>
              </w:rPr>
              <w:t>وإمكاناته</w:t>
            </w:r>
            <w:r>
              <w:rPr>
                <w:noProof/>
                <w:webHidden/>
              </w:rPr>
              <w:tab/>
            </w:r>
            <w:r>
              <w:rPr>
                <w:noProof/>
                <w:webHidden/>
              </w:rPr>
              <w:fldChar w:fldCharType="begin"/>
            </w:r>
            <w:r>
              <w:rPr>
                <w:noProof/>
                <w:webHidden/>
              </w:rPr>
              <w:instrText xml:space="preserve"> PAGEREF _Toc243334635 \h </w:instrText>
            </w:r>
            <w:r>
              <w:rPr>
                <w:noProof/>
                <w:webHidden/>
              </w:rPr>
            </w:r>
            <w:r>
              <w:rPr>
                <w:noProof/>
                <w:webHidden/>
              </w:rPr>
              <w:fldChar w:fldCharType="separate"/>
            </w:r>
            <w:r>
              <w:rPr>
                <w:noProof/>
                <w:webHidden/>
              </w:rPr>
              <w:t>15</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36"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Pr>
                <w:noProof/>
                <w:webHidden/>
              </w:rPr>
              <w:tab/>
            </w:r>
            <w:r>
              <w:rPr>
                <w:noProof/>
                <w:webHidden/>
              </w:rPr>
              <w:fldChar w:fldCharType="begin"/>
            </w:r>
            <w:r>
              <w:rPr>
                <w:noProof/>
                <w:webHidden/>
              </w:rPr>
              <w:instrText xml:space="preserve"> PAGEREF _Toc243334636 \h </w:instrText>
            </w:r>
            <w:r>
              <w:rPr>
                <w:noProof/>
                <w:webHidden/>
              </w:rPr>
            </w:r>
            <w:r>
              <w:rPr>
                <w:noProof/>
                <w:webHidden/>
              </w:rPr>
              <w:fldChar w:fldCharType="separate"/>
            </w:r>
            <w:r>
              <w:rPr>
                <w:noProof/>
                <w:webHidden/>
              </w:rPr>
              <w:t>16</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37" w:history="1">
            <w:r w:rsidRPr="0020084D">
              <w:rPr>
                <w:rStyle w:val="Hyperlink"/>
                <w:rFonts w:hint="eastAsia"/>
                <w:noProof/>
                <w:rtl/>
                <w:lang w:val="ar-SA"/>
              </w:rPr>
              <w:t>الصور</w:t>
            </w:r>
            <w:r>
              <w:rPr>
                <w:noProof/>
                <w:webHidden/>
              </w:rPr>
              <w:tab/>
            </w:r>
            <w:r>
              <w:rPr>
                <w:noProof/>
                <w:webHidden/>
              </w:rPr>
              <w:fldChar w:fldCharType="begin"/>
            </w:r>
            <w:r>
              <w:rPr>
                <w:noProof/>
                <w:webHidden/>
              </w:rPr>
              <w:instrText xml:space="preserve"> PAGEREF _Toc243334637 \h </w:instrText>
            </w:r>
            <w:r>
              <w:rPr>
                <w:noProof/>
                <w:webHidden/>
              </w:rPr>
            </w:r>
            <w:r>
              <w:rPr>
                <w:noProof/>
                <w:webHidden/>
              </w:rPr>
              <w:fldChar w:fldCharType="separate"/>
            </w:r>
            <w:r>
              <w:rPr>
                <w:noProof/>
                <w:webHidden/>
              </w:rPr>
              <w:t>16</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38" w:history="1">
            <w:r w:rsidRPr="0020084D">
              <w:rPr>
                <w:rStyle w:val="Hyperlink"/>
                <w:rFonts w:hint="eastAsia"/>
                <w:noProof/>
                <w:rtl/>
                <w:lang w:val="ar-SA"/>
              </w:rPr>
              <w:t>إدارة</w:t>
            </w:r>
            <w:r w:rsidRPr="0020084D">
              <w:rPr>
                <w:rStyle w:val="Hyperlink"/>
                <w:noProof/>
                <w:rtl/>
                <w:lang w:val="ar-SA"/>
              </w:rPr>
              <w:t xml:space="preserve"> </w:t>
            </w:r>
            <w:r w:rsidRPr="0020084D">
              <w:rPr>
                <w:rStyle w:val="Hyperlink"/>
                <w:rFonts w:hint="eastAsia"/>
                <w:noProof/>
                <w:rtl/>
                <w:lang w:val="ar-SA"/>
              </w:rPr>
              <w:t>الأسطول</w:t>
            </w:r>
            <w:r w:rsidRPr="0020084D">
              <w:rPr>
                <w:rStyle w:val="Hyperlink"/>
                <w:noProof/>
                <w:rtl/>
                <w:lang w:val="ar-SA"/>
              </w:rPr>
              <w:t xml:space="preserve"> </w:t>
            </w:r>
            <w:r w:rsidRPr="0020084D">
              <w:rPr>
                <w:rStyle w:val="Hyperlink"/>
                <w:rFonts w:hint="eastAsia"/>
                <w:noProof/>
                <w:rtl/>
                <w:lang w:val="ar-SA"/>
              </w:rPr>
              <w:t>ومساعد</w:t>
            </w:r>
            <w:r w:rsidRPr="0020084D">
              <w:rPr>
                <w:rStyle w:val="Hyperlink"/>
                <w:noProof/>
                <w:rtl/>
                <w:lang w:val="ar-SA"/>
              </w:rPr>
              <w:t xml:space="preserve"> </w:t>
            </w:r>
            <w:r w:rsidRPr="0020084D">
              <w:rPr>
                <w:rStyle w:val="Hyperlink"/>
                <w:rFonts w:hint="eastAsia"/>
                <w:noProof/>
                <w:rtl/>
                <w:lang w:val="ar-SA"/>
              </w:rPr>
              <w:t>السائق</w:t>
            </w:r>
            <w:r>
              <w:rPr>
                <w:noProof/>
                <w:webHidden/>
              </w:rPr>
              <w:tab/>
            </w:r>
            <w:r>
              <w:rPr>
                <w:noProof/>
                <w:webHidden/>
              </w:rPr>
              <w:fldChar w:fldCharType="begin"/>
            </w:r>
            <w:r>
              <w:rPr>
                <w:noProof/>
                <w:webHidden/>
              </w:rPr>
              <w:instrText xml:space="preserve"> PAGEREF _Toc243334638 \h </w:instrText>
            </w:r>
            <w:r>
              <w:rPr>
                <w:noProof/>
                <w:webHidden/>
              </w:rPr>
            </w:r>
            <w:r>
              <w:rPr>
                <w:noProof/>
                <w:webHidden/>
              </w:rPr>
              <w:fldChar w:fldCharType="separate"/>
            </w:r>
            <w:r>
              <w:rPr>
                <w:noProof/>
                <w:webHidden/>
              </w:rPr>
              <w:t>18</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39" w:history="1">
            <w:r w:rsidRPr="0020084D">
              <w:rPr>
                <w:rStyle w:val="Hyperlink"/>
                <w:rFonts w:hint="eastAsia"/>
                <w:noProof/>
                <w:rtl/>
                <w:lang w:val="ar-SA"/>
              </w:rPr>
              <w:t>ميزات</w:t>
            </w:r>
            <w:r w:rsidRPr="0020084D">
              <w:rPr>
                <w:rStyle w:val="Hyperlink"/>
                <w:noProof/>
                <w:rtl/>
                <w:lang w:val="ar-SA"/>
              </w:rPr>
              <w:t xml:space="preserve"> </w:t>
            </w:r>
            <w:r w:rsidRPr="0020084D">
              <w:rPr>
                <w:rStyle w:val="Hyperlink"/>
                <w:rFonts w:hint="eastAsia"/>
                <w:noProof/>
                <w:rtl/>
                <w:lang w:val="ar-SA"/>
              </w:rPr>
              <w:t>المنتج</w:t>
            </w:r>
            <w:r w:rsidRPr="0020084D">
              <w:rPr>
                <w:rStyle w:val="Hyperlink"/>
                <w:noProof/>
                <w:rtl/>
                <w:lang w:val="ar-SA"/>
              </w:rPr>
              <w:t xml:space="preserve"> </w:t>
            </w:r>
            <w:r w:rsidRPr="0020084D">
              <w:rPr>
                <w:rStyle w:val="Hyperlink"/>
                <w:rFonts w:hint="eastAsia"/>
                <w:noProof/>
                <w:rtl/>
                <w:lang w:val="ar-SA"/>
              </w:rPr>
              <w:t>وإمكاناته</w:t>
            </w:r>
            <w:r>
              <w:rPr>
                <w:noProof/>
                <w:webHidden/>
              </w:rPr>
              <w:tab/>
            </w:r>
            <w:r>
              <w:rPr>
                <w:noProof/>
                <w:webHidden/>
              </w:rPr>
              <w:fldChar w:fldCharType="begin"/>
            </w:r>
            <w:r>
              <w:rPr>
                <w:noProof/>
                <w:webHidden/>
              </w:rPr>
              <w:instrText xml:space="preserve"> PAGEREF _Toc243334639 \h </w:instrText>
            </w:r>
            <w:r>
              <w:rPr>
                <w:noProof/>
                <w:webHidden/>
              </w:rPr>
            </w:r>
            <w:r>
              <w:rPr>
                <w:noProof/>
                <w:webHidden/>
              </w:rPr>
              <w:fldChar w:fldCharType="separate"/>
            </w:r>
            <w:r>
              <w:rPr>
                <w:noProof/>
                <w:webHidden/>
              </w:rPr>
              <w:t>18</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40"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Pr>
                <w:noProof/>
                <w:webHidden/>
              </w:rPr>
              <w:tab/>
            </w:r>
            <w:r>
              <w:rPr>
                <w:noProof/>
                <w:webHidden/>
              </w:rPr>
              <w:fldChar w:fldCharType="begin"/>
            </w:r>
            <w:r>
              <w:rPr>
                <w:noProof/>
                <w:webHidden/>
              </w:rPr>
              <w:instrText xml:space="preserve"> PAGEREF _Toc243334640 \h </w:instrText>
            </w:r>
            <w:r>
              <w:rPr>
                <w:noProof/>
                <w:webHidden/>
              </w:rPr>
            </w:r>
            <w:r>
              <w:rPr>
                <w:noProof/>
                <w:webHidden/>
              </w:rPr>
              <w:fldChar w:fldCharType="separate"/>
            </w:r>
            <w:r>
              <w:rPr>
                <w:noProof/>
                <w:webHidden/>
              </w:rPr>
              <w:t>19</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41" w:history="1">
            <w:r w:rsidRPr="0020084D">
              <w:rPr>
                <w:rStyle w:val="Hyperlink"/>
                <w:rFonts w:hint="eastAsia"/>
                <w:noProof/>
                <w:rtl/>
                <w:lang w:val="ar-SA"/>
              </w:rPr>
              <w:t>الصور</w:t>
            </w:r>
            <w:r w:rsidRPr="0020084D">
              <w:rPr>
                <w:rStyle w:val="Hyperlink"/>
                <w:noProof/>
                <w:rtl/>
                <w:lang w:val="ar-SA"/>
              </w:rPr>
              <w:t>:</w:t>
            </w:r>
            <w:r>
              <w:rPr>
                <w:noProof/>
                <w:webHidden/>
              </w:rPr>
              <w:tab/>
            </w:r>
            <w:r>
              <w:rPr>
                <w:noProof/>
                <w:webHidden/>
              </w:rPr>
              <w:fldChar w:fldCharType="begin"/>
            </w:r>
            <w:r>
              <w:rPr>
                <w:noProof/>
                <w:webHidden/>
              </w:rPr>
              <w:instrText xml:space="preserve"> PAGEREF _Toc243334641 \h </w:instrText>
            </w:r>
            <w:r>
              <w:rPr>
                <w:noProof/>
                <w:webHidden/>
              </w:rPr>
            </w:r>
            <w:r>
              <w:rPr>
                <w:noProof/>
                <w:webHidden/>
              </w:rPr>
              <w:fldChar w:fldCharType="separate"/>
            </w:r>
            <w:r>
              <w:rPr>
                <w:noProof/>
                <w:webHidden/>
              </w:rPr>
              <w:t>19</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42" w:history="1">
            <w:r w:rsidRPr="0020084D">
              <w:rPr>
                <w:rStyle w:val="Hyperlink"/>
                <w:rFonts w:hint="eastAsia"/>
                <w:noProof/>
                <w:rtl/>
                <w:lang w:val="ar-SA"/>
              </w:rPr>
              <w:t>مقترح</w:t>
            </w:r>
            <w:r w:rsidRPr="0020084D">
              <w:rPr>
                <w:rStyle w:val="Hyperlink"/>
                <w:noProof/>
                <w:rtl/>
                <w:lang w:val="ar-SA"/>
              </w:rPr>
              <w:t xml:space="preserve"> </w:t>
            </w:r>
            <w:r w:rsidRPr="0020084D">
              <w:rPr>
                <w:rStyle w:val="Hyperlink"/>
                <w:rFonts w:hint="eastAsia"/>
                <w:noProof/>
                <w:rtl/>
                <w:lang w:val="ar-SA"/>
              </w:rPr>
              <w:t>دفع</w:t>
            </w:r>
            <w:r w:rsidRPr="0020084D">
              <w:rPr>
                <w:rStyle w:val="Hyperlink"/>
                <w:noProof/>
                <w:rtl/>
                <w:lang w:val="ar-SA"/>
              </w:rPr>
              <w:t xml:space="preserve"> </w:t>
            </w:r>
            <w:r w:rsidRPr="0020084D">
              <w:rPr>
                <w:rStyle w:val="Hyperlink"/>
                <w:rFonts w:hint="eastAsia"/>
                <w:noProof/>
                <w:rtl/>
                <w:lang w:val="ar-SA"/>
              </w:rPr>
              <w:t>أجور</w:t>
            </w:r>
            <w:r w:rsidRPr="0020084D">
              <w:rPr>
                <w:rStyle w:val="Hyperlink"/>
                <w:noProof/>
                <w:rtl/>
                <w:lang w:val="ar-SA"/>
              </w:rPr>
              <w:t xml:space="preserve"> </w:t>
            </w:r>
            <w:r w:rsidRPr="0020084D">
              <w:rPr>
                <w:rStyle w:val="Hyperlink"/>
                <w:rFonts w:hint="eastAsia"/>
                <w:noProof/>
                <w:rtl/>
                <w:lang w:val="ar-SA"/>
              </w:rPr>
              <w:t>النقل</w:t>
            </w:r>
            <w:r w:rsidRPr="0020084D">
              <w:rPr>
                <w:rStyle w:val="Hyperlink"/>
                <w:noProof/>
                <w:rtl/>
                <w:lang w:val="ar-SA"/>
              </w:rPr>
              <w:t xml:space="preserve"> </w:t>
            </w:r>
            <w:r w:rsidRPr="0020084D">
              <w:rPr>
                <w:rStyle w:val="Hyperlink"/>
                <w:rFonts w:hint="eastAsia"/>
                <w:noProof/>
                <w:rtl/>
                <w:lang w:val="ar-SA"/>
              </w:rPr>
              <w:t>الجامعي</w:t>
            </w:r>
            <w:r>
              <w:rPr>
                <w:noProof/>
                <w:webHidden/>
              </w:rPr>
              <w:tab/>
            </w:r>
            <w:r>
              <w:rPr>
                <w:noProof/>
                <w:webHidden/>
              </w:rPr>
              <w:fldChar w:fldCharType="begin"/>
            </w:r>
            <w:r>
              <w:rPr>
                <w:noProof/>
                <w:webHidden/>
              </w:rPr>
              <w:instrText xml:space="preserve"> PAGEREF _Toc243334642 \h </w:instrText>
            </w:r>
            <w:r>
              <w:rPr>
                <w:noProof/>
                <w:webHidden/>
              </w:rPr>
            </w:r>
            <w:r>
              <w:rPr>
                <w:noProof/>
                <w:webHidden/>
              </w:rPr>
              <w:fldChar w:fldCharType="separate"/>
            </w:r>
            <w:r>
              <w:rPr>
                <w:noProof/>
                <w:webHidden/>
              </w:rPr>
              <w:t>22</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43" w:history="1">
            <w:r w:rsidRPr="0020084D">
              <w:rPr>
                <w:rStyle w:val="Hyperlink"/>
                <w:rFonts w:hint="eastAsia"/>
                <w:noProof/>
                <w:rtl/>
                <w:lang w:val="ar-SA"/>
              </w:rPr>
              <w:t>الميزات</w:t>
            </w:r>
            <w:r w:rsidRPr="0020084D">
              <w:rPr>
                <w:rStyle w:val="Hyperlink"/>
                <w:noProof/>
                <w:rtl/>
                <w:lang w:val="ar-SA"/>
              </w:rPr>
              <w:t xml:space="preserve"> </w:t>
            </w:r>
            <w:r w:rsidRPr="0020084D">
              <w:rPr>
                <w:rStyle w:val="Hyperlink"/>
                <w:rFonts w:hint="eastAsia"/>
                <w:noProof/>
                <w:rtl/>
                <w:lang w:val="ar-SA"/>
              </w:rPr>
              <w:t>والإمكانات</w:t>
            </w:r>
            <w:r w:rsidRPr="0020084D">
              <w:rPr>
                <w:rStyle w:val="Hyperlink"/>
                <w:noProof/>
                <w:rtl/>
                <w:lang w:val="ar-SA"/>
              </w:rPr>
              <w:t xml:space="preserve"> </w:t>
            </w:r>
            <w:r w:rsidRPr="0020084D">
              <w:rPr>
                <w:rStyle w:val="Hyperlink"/>
                <w:rFonts w:hint="eastAsia"/>
                <w:noProof/>
                <w:rtl/>
                <w:lang w:val="ar-SA"/>
              </w:rPr>
              <w:t>المتوقعة</w:t>
            </w:r>
            <w:r>
              <w:rPr>
                <w:noProof/>
                <w:webHidden/>
              </w:rPr>
              <w:tab/>
            </w:r>
            <w:r>
              <w:rPr>
                <w:noProof/>
                <w:webHidden/>
              </w:rPr>
              <w:fldChar w:fldCharType="begin"/>
            </w:r>
            <w:r>
              <w:rPr>
                <w:noProof/>
                <w:webHidden/>
              </w:rPr>
              <w:instrText xml:space="preserve"> PAGEREF _Toc243334643 \h </w:instrText>
            </w:r>
            <w:r>
              <w:rPr>
                <w:noProof/>
                <w:webHidden/>
              </w:rPr>
            </w:r>
            <w:r>
              <w:rPr>
                <w:noProof/>
                <w:webHidden/>
              </w:rPr>
              <w:fldChar w:fldCharType="separate"/>
            </w:r>
            <w:r>
              <w:rPr>
                <w:noProof/>
                <w:webHidden/>
              </w:rPr>
              <w:t>22</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44"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Pr>
                <w:noProof/>
                <w:webHidden/>
              </w:rPr>
              <w:tab/>
            </w:r>
            <w:r>
              <w:rPr>
                <w:noProof/>
                <w:webHidden/>
              </w:rPr>
              <w:fldChar w:fldCharType="begin"/>
            </w:r>
            <w:r>
              <w:rPr>
                <w:noProof/>
                <w:webHidden/>
              </w:rPr>
              <w:instrText xml:space="preserve"> PAGEREF _Toc243334644 \h </w:instrText>
            </w:r>
            <w:r>
              <w:rPr>
                <w:noProof/>
                <w:webHidden/>
              </w:rPr>
            </w:r>
            <w:r>
              <w:rPr>
                <w:noProof/>
                <w:webHidden/>
              </w:rPr>
              <w:fldChar w:fldCharType="separate"/>
            </w:r>
            <w:r>
              <w:rPr>
                <w:noProof/>
                <w:webHidden/>
              </w:rPr>
              <w:t>22</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45" w:history="1">
            <w:r w:rsidRPr="0020084D">
              <w:rPr>
                <w:rStyle w:val="Hyperlink"/>
                <w:rFonts w:hint="eastAsia"/>
                <w:noProof/>
                <w:rtl/>
                <w:lang w:val="ar-SA"/>
              </w:rPr>
              <w:t>الصور</w:t>
            </w:r>
            <w:r w:rsidRPr="0020084D">
              <w:rPr>
                <w:rStyle w:val="Hyperlink"/>
                <w:noProof/>
                <w:rtl/>
                <w:lang w:val="ar-SA"/>
              </w:rPr>
              <w:t>:</w:t>
            </w:r>
            <w:r>
              <w:rPr>
                <w:noProof/>
                <w:webHidden/>
              </w:rPr>
              <w:tab/>
            </w:r>
            <w:r>
              <w:rPr>
                <w:noProof/>
                <w:webHidden/>
              </w:rPr>
              <w:fldChar w:fldCharType="begin"/>
            </w:r>
            <w:r>
              <w:rPr>
                <w:noProof/>
                <w:webHidden/>
              </w:rPr>
              <w:instrText xml:space="preserve"> PAGEREF _Toc243334645 \h </w:instrText>
            </w:r>
            <w:r>
              <w:rPr>
                <w:noProof/>
                <w:webHidden/>
              </w:rPr>
            </w:r>
            <w:r>
              <w:rPr>
                <w:noProof/>
                <w:webHidden/>
              </w:rPr>
              <w:fldChar w:fldCharType="separate"/>
            </w:r>
            <w:r>
              <w:rPr>
                <w:noProof/>
                <w:webHidden/>
              </w:rPr>
              <w:t>23</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46" w:history="1">
            <w:r w:rsidRPr="0020084D">
              <w:rPr>
                <w:rStyle w:val="Hyperlink"/>
                <w:rFonts w:hint="eastAsia"/>
                <w:noProof/>
                <w:rtl/>
                <w:lang w:val="ar-SA"/>
              </w:rPr>
              <w:t>أجهزة</w:t>
            </w:r>
            <w:r w:rsidRPr="0020084D">
              <w:rPr>
                <w:rStyle w:val="Hyperlink"/>
                <w:noProof/>
                <w:rtl/>
                <w:lang w:val="ar-SA"/>
              </w:rPr>
              <w:t xml:space="preserve"> </w:t>
            </w:r>
            <w:r w:rsidRPr="0020084D">
              <w:rPr>
                <w:rStyle w:val="Hyperlink"/>
                <w:rFonts w:hint="eastAsia"/>
                <w:noProof/>
                <w:rtl/>
                <w:lang w:val="ar-SA"/>
              </w:rPr>
              <w:t>الدفع</w:t>
            </w:r>
            <w:r w:rsidRPr="0020084D">
              <w:rPr>
                <w:rStyle w:val="Hyperlink"/>
                <w:noProof/>
                <w:rtl/>
                <w:lang w:val="ar-SA"/>
              </w:rPr>
              <w:t xml:space="preserve"> </w:t>
            </w:r>
            <w:r w:rsidRPr="0020084D">
              <w:rPr>
                <w:rStyle w:val="Hyperlink"/>
                <w:rFonts w:hint="eastAsia"/>
                <w:noProof/>
                <w:rtl/>
                <w:lang w:val="ar-SA"/>
              </w:rPr>
              <w:t>والتحقق</w:t>
            </w:r>
            <w:r w:rsidRPr="0020084D">
              <w:rPr>
                <w:rStyle w:val="Hyperlink"/>
                <w:noProof/>
                <w:rtl/>
                <w:lang w:val="ar-SA"/>
              </w:rPr>
              <w:t xml:space="preserve"> </w:t>
            </w:r>
            <w:r w:rsidRPr="0020084D">
              <w:rPr>
                <w:rStyle w:val="Hyperlink"/>
                <w:rFonts w:hint="eastAsia"/>
                <w:noProof/>
                <w:rtl/>
                <w:lang w:val="ar-SA"/>
              </w:rPr>
              <w:t>من</w:t>
            </w:r>
            <w:r w:rsidRPr="0020084D">
              <w:rPr>
                <w:rStyle w:val="Hyperlink"/>
                <w:noProof/>
                <w:rtl/>
                <w:lang w:val="ar-SA"/>
              </w:rPr>
              <w:t xml:space="preserve"> </w:t>
            </w:r>
            <w:r w:rsidRPr="0020084D">
              <w:rPr>
                <w:rStyle w:val="Hyperlink"/>
                <w:rFonts w:hint="eastAsia"/>
                <w:noProof/>
                <w:rtl/>
                <w:lang w:val="ar-SA"/>
              </w:rPr>
              <w:t>الصلاحية</w:t>
            </w:r>
            <w:r>
              <w:rPr>
                <w:noProof/>
                <w:webHidden/>
              </w:rPr>
              <w:tab/>
            </w:r>
            <w:r>
              <w:rPr>
                <w:noProof/>
                <w:webHidden/>
              </w:rPr>
              <w:fldChar w:fldCharType="begin"/>
            </w:r>
            <w:r>
              <w:rPr>
                <w:noProof/>
                <w:webHidden/>
              </w:rPr>
              <w:instrText xml:space="preserve"> PAGEREF _Toc243334646 \h </w:instrText>
            </w:r>
            <w:r>
              <w:rPr>
                <w:noProof/>
                <w:webHidden/>
              </w:rPr>
            </w:r>
            <w:r>
              <w:rPr>
                <w:noProof/>
                <w:webHidden/>
              </w:rPr>
              <w:fldChar w:fldCharType="separate"/>
            </w:r>
            <w:r>
              <w:rPr>
                <w:noProof/>
                <w:webHidden/>
              </w:rPr>
              <w:t>25</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47" w:history="1">
            <w:r w:rsidRPr="0020084D">
              <w:rPr>
                <w:rStyle w:val="Hyperlink"/>
                <w:rFonts w:hint="eastAsia"/>
                <w:noProof/>
                <w:rtl/>
                <w:lang w:val="ar-SA"/>
              </w:rPr>
              <w:t>الميزات</w:t>
            </w:r>
            <w:r w:rsidRPr="0020084D">
              <w:rPr>
                <w:rStyle w:val="Hyperlink"/>
                <w:noProof/>
                <w:rtl/>
                <w:lang w:val="ar-SA"/>
              </w:rPr>
              <w:t xml:space="preserve"> </w:t>
            </w:r>
            <w:r w:rsidRPr="0020084D">
              <w:rPr>
                <w:rStyle w:val="Hyperlink"/>
                <w:rFonts w:hint="eastAsia"/>
                <w:noProof/>
                <w:rtl/>
                <w:lang w:val="ar-SA"/>
              </w:rPr>
              <w:t>الرئيسية</w:t>
            </w:r>
            <w:r>
              <w:rPr>
                <w:noProof/>
                <w:webHidden/>
              </w:rPr>
              <w:tab/>
            </w:r>
            <w:r>
              <w:rPr>
                <w:noProof/>
                <w:webHidden/>
              </w:rPr>
              <w:fldChar w:fldCharType="begin"/>
            </w:r>
            <w:r>
              <w:rPr>
                <w:noProof/>
                <w:webHidden/>
              </w:rPr>
              <w:instrText xml:space="preserve"> PAGEREF _Toc243334647 \h </w:instrText>
            </w:r>
            <w:r>
              <w:rPr>
                <w:noProof/>
                <w:webHidden/>
              </w:rPr>
            </w:r>
            <w:r>
              <w:rPr>
                <w:noProof/>
                <w:webHidden/>
              </w:rPr>
              <w:fldChar w:fldCharType="separate"/>
            </w:r>
            <w:r>
              <w:rPr>
                <w:noProof/>
                <w:webHidden/>
              </w:rPr>
              <w:t>25</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48"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Pr>
                <w:noProof/>
                <w:webHidden/>
              </w:rPr>
              <w:tab/>
            </w:r>
            <w:r>
              <w:rPr>
                <w:noProof/>
                <w:webHidden/>
              </w:rPr>
              <w:fldChar w:fldCharType="begin"/>
            </w:r>
            <w:r>
              <w:rPr>
                <w:noProof/>
                <w:webHidden/>
              </w:rPr>
              <w:instrText xml:space="preserve"> PAGEREF _Toc243334648 \h </w:instrText>
            </w:r>
            <w:r>
              <w:rPr>
                <w:noProof/>
                <w:webHidden/>
              </w:rPr>
            </w:r>
            <w:r>
              <w:rPr>
                <w:noProof/>
                <w:webHidden/>
              </w:rPr>
              <w:fldChar w:fldCharType="separate"/>
            </w:r>
            <w:r>
              <w:rPr>
                <w:noProof/>
                <w:webHidden/>
              </w:rPr>
              <w:t>25</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49" w:history="1">
            <w:r w:rsidRPr="0020084D">
              <w:rPr>
                <w:rStyle w:val="Hyperlink"/>
                <w:rFonts w:hint="eastAsia"/>
                <w:noProof/>
                <w:rtl/>
                <w:lang w:val="ar-SA"/>
              </w:rPr>
              <w:t>صور</w:t>
            </w:r>
            <w:r w:rsidRPr="0020084D">
              <w:rPr>
                <w:rStyle w:val="Hyperlink"/>
                <w:noProof/>
                <w:rtl/>
                <w:lang w:val="ar-SA"/>
              </w:rPr>
              <w:t xml:space="preserve"> </w:t>
            </w:r>
            <w:r w:rsidRPr="0020084D">
              <w:rPr>
                <w:rStyle w:val="Hyperlink"/>
                <w:rFonts w:hint="eastAsia"/>
                <w:noProof/>
                <w:rtl/>
                <w:lang w:val="ar-SA"/>
              </w:rPr>
              <w:t>الجهاز</w:t>
            </w:r>
            <w:r w:rsidRPr="0020084D">
              <w:rPr>
                <w:rStyle w:val="Hyperlink"/>
                <w:noProof/>
                <w:rtl/>
                <w:lang w:val="ar-SA"/>
              </w:rPr>
              <w:t>:</w:t>
            </w:r>
            <w:r>
              <w:rPr>
                <w:noProof/>
                <w:webHidden/>
              </w:rPr>
              <w:tab/>
            </w:r>
            <w:r>
              <w:rPr>
                <w:noProof/>
                <w:webHidden/>
              </w:rPr>
              <w:fldChar w:fldCharType="begin"/>
            </w:r>
            <w:r>
              <w:rPr>
                <w:noProof/>
                <w:webHidden/>
              </w:rPr>
              <w:instrText xml:space="preserve"> PAGEREF _Toc243334649 \h </w:instrText>
            </w:r>
            <w:r>
              <w:rPr>
                <w:noProof/>
                <w:webHidden/>
              </w:rPr>
            </w:r>
            <w:r>
              <w:rPr>
                <w:noProof/>
                <w:webHidden/>
              </w:rPr>
              <w:fldChar w:fldCharType="separate"/>
            </w:r>
            <w:r>
              <w:rPr>
                <w:noProof/>
                <w:webHidden/>
              </w:rPr>
              <w:t>25</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50" w:history="1">
            <w:r w:rsidRPr="0020084D">
              <w:rPr>
                <w:rStyle w:val="Hyperlink"/>
                <w:rFonts w:hint="eastAsia"/>
                <w:noProof/>
                <w:rtl/>
                <w:lang w:val="ar-SA"/>
              </w:rPr>
              <w:t>مواقف</w:t>
            </w:r>
            <w:r w:rsidRPr="0020084D">
              <w:rPr>
                <w:rStyle w:val="Hyperlink"/>
                <w:noProof/>
                <w:rtl/>
                <w:lang w:val="ar-SA"/>
              </w:rPr>
              <w:t xml:space="preserve"> </w:t>
            </w:r>
            <w:r w:rsidRPr="0020084D">
              <w:rPr>
                <w:rStyle w:val="Hyperlink"/>
                <w:rFonts w:hint="eastAsia"/>
                <w:noProof/>
                <w:rtl/>
                <w:lang w:val="ar-SA"/>
              </w:rPr>
              <w:t>السيارات</w:t>
            </w:r>
            <w:r w:rsidRPr="0020084D">
              <w:rPr>
                <w:rStyle w:val="Hyperlink"/>
                <w:noProof/>
                <w:rtl/>
                <w:lang w:val="ar-SA"/>
              </w:rPr>
              <w:t xml:space="preserve"> </w:t>
            </w:r>
            <w:r w:rsidRPr="0020084D">
              <w:rPr>
                <w:rStyle w:val="Hyperlink"/>
                <w:rFonts w:hint="eastAsia"/>
                <w:noProof/>
                <w:rtl/>
                <w:lang w:val="ar-SA"/>
              </w:rPr>
              <w:t>الذكية</w:t>
            </w:r>
            <w:r>
              <w:rPr>
                <w:noProof/>
                <w:webHidden/>
              </w:rPr>
              <w:tab/>
            </w:r>
            <w:r>
              <w:rPr>
                <w:noProof/>
                <w:webHidden/>
              </w:rPr>
              <w:fldChar w:fldCharType="begin"/>
            </w:r>
            <w:r>
              <w:rPr>
                <w:noProof/>
                <w:webHidden/>
              </w:rPr>
              <w:instrText xml:space="preserve"> PAGEREF _Toc243334650 \h </w:instrText>
            </w:r>
            <w:r>
              <w:rPr>
                <w:noProof/>
                <w:webHidden/>
              </w:rPr>
            </w:r>
            <w:r>
              <w:rPr>
                <w:noProof/>
                <w:webHidden/>
              </w:rPr>
              <w:fldChar w:fldCharType="separate"/>
            </w:r>
            <w:r>
              <w:rPr>
                <w:noProof/>
                <w:webHidden/>
              </w:rPr>
              <w:t>26</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51" w:history="1">
            <w:r w:rsidRPr="0020084D">
              <w:rPr>
                <w:rStyle w:val="Hyperlink"/>
                <w:rFonts w:hint="eastAsia"/>
                <w:noProof/>
                <w:rtl/>
                <w:lang w:val="ar-SA"/>
              </w:rPr>
              <w:t>ميزات</w:t>
            </w:r>
            <w:r w:rsidRPr="0020084D">
              <w:rPr>
                <w:rStyle w:val="Hyperlink"/>
                <w:noProof/>
                <w:rtl/>
                <w:lang w:val="ar-SA"/>
              </w:rPr>
              <w:t xml:space="preserve"> </w:t>
            </w:r>
            <w:r w:rsidRPr="0020084D">
              <w:rPr>
                <w:rStyle w:val="Hyperlink"/>
                <w:rFonts w:hint="eastAsia"/>
                <w:noProof/>
                <w:rtl/>
                <w:lang w:val="ar-SA"/>
              </w:rPr>
              <w:t>المنتج</w:t>
            </w:r>
            <w:r w:rsidRPr="0020084D">
              <w:rPr>
                <w:rStyle w:val="Hyperlink"/>
                <w:noProof/>
                <w:rtl/>
                <w:lang w:val="ar-SA"/>
              </w:rPr>
              <w:t xml:space="preserve"> </w:t>
            </w:r>
            <w:r w:rsidRPr="0020084D">
              <w:rPr>
                <w:rStyle w:val="Hyperlink"/>
                <w:rFonts w:hint="eastAsia"/>
                <w:noProof/>
                <w:rtl/>
                <w:lang w:val="ar-SA"/>
              </w:rPr>
              <w:t>وإمكاناته</w:t>
            </w:r>
            <w:r>
              <w:rPr>
                <w:noProof/>
                <w:webHidden/>
              </w:rPr>
              <w:tab/>
            </w:r>
            <w:r>
              <w:rPr>
                <w:noProof/>
                <w:webHidden/>
              </w:rPr>
              <w:fldChar w:fldCharType="begin"/>
            </w:r>
            <w:r>
              <w:rPr>
                <w:noProof/>
                <w:webHidden/>
              </w:rPr>
              <w:instrText xml:space="preserve"> PAGEREF _Toc243334651 \h </w:instrText>
            </w:r>
            <w:r>
              <w:rPr>
                <w:noProof/>
                <w:webHidden/>
              </w:rPr>
            </w:r>
            <w:r>
              <w:rPr>
                <w:noProof/>
                <w:webHidden/>
              </w:rPr>
              <w:fldChar w:fldCharType="separate"/>
            </w:r>
            <w:r>
              <w:rPr>
                <w:noProof/>
                <w:webHidden/>
              </w:rPr>
              <w:t>27</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52"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Pr>
                <w:noProof/>
                <w:webHidden/>
              </w:rPr>
              <w:tab/>
            </w:r>
            <w:r>
              <w:rPr>
                <w:noProof/>
                <w:webHidden/>
              </w:rPr>
              <w:fldChar w:fldCharType="begin"/>
            </w:r>
            <w:r>
              <w:rPr>
                <w:noProof/>
                <w:webHidden/>
              </w:rPr>
              <w:instrText xml:space="preserve"> PAGEREF _Toc243334652 \h </w:instrText>
            </w:r>
            <w:r>
              <w:rPr>
                <w:noProof/>
                <w:webHidden/>
              </w:rPr>
            </w:r>
            <w:r>
              <w:rPr>
                <w:noProof/>
                <w:webHidden/>
              </w:rPr>
              <w:fldChar w:fldCharType="separate"/>
            </w:r>
            <w:r>
              <w:rPr>
                <w:noProof/>
                <w:webHidden/>
              </w:rPr>
              <w:t>27</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53" w:history="1">
            <w:r w:rsidRPr="0020084D">
              <w:rPr>
                <w:rStyle w:val="Hyperlink"/>
                <w:rFonts w:hint="eastAsia"/>
                <w:noProof/>
                <w:rtl/>
                <w:lang w:val="ar-SA"/>
              </w:rPr>
              <w:t>خطوات</w:t>
            </w:r>
            <w:r w:rsidRPr="0020084D">
              <w:rPr>
                <w:rStyle w:val="Hyperlink"/>
                <w:noProof/>
                <w:rtl/>
                <w:lang w:val="ar-SA"/>
              </w:rPr>
              <w:t xml:space="preserve"> </w:t>
            </w:r>
            <w:r w:rsidRPr="0020084D">
              <w:rPr>
                <w:rStyle w:val="Hyperlink"/>
                <w:rFonts w:hint="eastAsia"/>
                <w:noProof/>
                <w:rtl/>
                <w:lang w:val="ar-SA"/>
              </w:rPr>
              <w:t>الاستخدام</w:t>
            </w:r>
            <w:r>
              <w:rPr>
                <w:noProof/>
                <w:webHidden/>
              </w:rPr>
              <w:tab/>
            </w:r>
            <w:r>
              <w:rPr>
                <w:noProof/>
                <w:webHidden/>
              </w:rPr>
              <w:fldChar w:fldCharType="begin"/>
            </w:r>
            <w:r>
              <w:rPr>
                <w:noProof/>
                <w:webHidden/>
              </w:rPr>
              <w:instrText xml:space="preserve"> PAGEREF _Toc243334653 \h </w:instrText>
            </w:r>
            <w:r>
              <w:rPr>
                <w:noProof/>
                <w:webHidden/>
              </w:rPr>
            </w:r>
            <w:r>
              <w:rPr>
                <w:noProof/>
                <w:webHidden/>
              </w:rPr>
              <w:fldChar w:fldCharType="separate"/>
            </w:r>
            <w:r>
              <w:rPr>
                <w:noProof/>
                <w:webHidden/>
              </w:rPr>
              <w:t>27</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54" w:history="1">
            <w:r w:rsidRPr="0020084D">
              <w:rPr>
                <w:rStyle w:val="Hyperlink"/>
                <w:rFonts w:hint="eastAsia"/>
                <w:noProof/>
                <w:rtl/>
                <w:lang w:val="ar-SA"/>
              </w:rPr>
              <w:t>الصور</w:t>
            </w:r>
            <w:r w:rsidRPr="0020084D">
              <w:rPr>
                <w:rStyle w:val="Hyperlink"/>
                <w:noProof/>
                <w:rtl/>
                <w:lang w:val="ar-SA"/>
              </w:rPr>
              <w:t>:</w:t>
            </w:r>
            <w:r>
              <w:rPr>
                <w:noProof/>
                <w:webHidden/>
              </w:rPr>
              <w:tab/>
            </w:r>
            <w:r>
              <w:rPr>
                <w:noProof/>
                <w:webHidden/>
              </w:rPr>
              <w:fldChar w:fldCharType="begin"/>
            </w:r>
            <w:r>
              <w:rPr>
                <w:noProof/>
                <w:webHidden/>
              </w:rPr>
              <w:instrText xml:space="preserve"> PAGEREF _Toc243334654 \h </w:instrText>
            </w:r>
            <w:r>
              <w:rPr>
                <w:noProof/>
                <w:webHidden/>
              </w:rPr>
            </w:r>
            <w:r>
              <w:rPr>
                <w:noProof/>
                <w:webHidden/>
              </w:rPr>
              <w:fldChar w:fldCharType="separate"/>
            </w:r>
            <w:r>
              <w:rPr>
                <w:noProof/>
                <w:webHidden/>
              </w:rPr>
              <w:t>28</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55" w:history="1">
            <w:r w:rsidRPr="0020084D">
              <w:rPr>
                <w:rStyle w:val="Hyperlink"/>
                <w:rFonts w:hint="eastAsia"/>
                <w:noProof/>
                <w:rtl/>
                <w:lang w:val="ar-SA"/>
              </w:rPr>
              <w:t>مقترح</w:t>
            </w:r>
            <w:r w:rsidRPr="0020084D">
              <w:rPr>
                <w:rStyle w:val="Hyperlink"/>
                <w:noProof/>
                <w:rtl/>
                <w:lang w:val="ar-SA"/>
              </w:rPr>
              <w:t xml:space="preserve"> </w:t>
            </w:r>
            <w:r w:rsidRPr="0020084D">
              <w:rPr>
                <w:rStyle w:val="Hyperlink"/>
                <w:rFonts w:hint="eastAsia"/>
                <w:noProof/>
                <w:rtl/>
                <w:lang w:val="ar-SA"/>
              </w:rPr>
              <w:t>الرصد</w:t>
            </w:r>
            <w:r w:rsidRPr="0020084D">
              <w:rPr>
                <w:rStyle w:val="Hyperlink"/>
                <w:noProof/>
                <w:rtl/>
                <w:lang w:val="ar-SA"/>
              </w:rPr>
              <w:t xml:space="preserve"> </w:t>
            </w:r>
            <w:r w:rsidRPr="0020084D">
              <w:rPr>
                <w:rStyle w:val="Hyperlink"/>
                <w:rFonts w:hint="eastAsia"/>
                <w:noProof/>
                <w:rtl/>
                <w:lang w:val="ar-SA"/>
              </w:rPr>
              <w:t>المتنقل</w:t>
            </w:r>
            <w:r w:rsidRPr="0020084D">
              <w:rPr>
                <w:rStyle w:val="Hyperlink"/>
                <w:noProof/>
                <w:rtl/>
                <w:lang w:val="ar-SA"/>
              </w:rPr>
              <w:t xml:space="preserve"> </w:t>
            </w:r>
            <w:r w:rsidRPr="0020084D">
              <w:rPr>
                <w:rStyle w:val="Hyperlink"/>
                <w:rFonts w:hint="eastAsia"/>
                <w:noProof/>
                <w:rtl/>
                <w:lang w:val="ar-SA"/>
              </w:rPr>
              <w:t>وتسجيل</w:t>
            </w:r>
            <w:r w:rsidRPr="0020084D">
              <w:rPr>
                <w:rStyle w:val="Hyperlink"/>
                <w:noProof/>
                <w:rtl/>
                <w:lang w:val="ar-SA"/>
              </w:rPr>
              <w:t xml:space="preserve"> </w:t>
            </w:r>
            <w:r w:rsidRPr="0020084D">
              <w:rPr>
                <w:rStyle w:val="Hyperlink"/>
                <w:rFonts w:hint="eastAsia"/>
                <w:noProof/>
                <w:rtl/>
                <w:lang w:val="ar-SA"/>
              </w:rPr>
              <w:t>المشاهدات</w:t>
            </w:r>
            <w:r>
              <w:rPr>
                <w:noProof/>
                <w:webHidden/>
              </w:rPr>
              <w:tab/>
            </w:r>
            <w:r>
              <w:rPr>
                <w:noProof/>
                <w:webHidden/>
              </w:rPr>
              <w:fldChar w:fldCharType="begin"/>
            </w:r>
            <w:r>
              <w:rPr>
                <w:noProof/>
                <w:webHidden/>
              </w:rPr>
              <w:instrText xml:space="preserve"> PAGEREF _Toc243334655 \h </w:instrText>
            </w:r>
            <w:r>
              <w:rPr>
                <w:noProof/>
                <w:webHidden/>
              </w:rPr>
            </w:r>
            <w:r>
              <w:rPr>
                <w:noProof/>
                <w:webHidden/>
              </w:rPr>
              <w:fldChar w:fldCharType="separate"/>
            </w:r>
            <w:r>
              <w:rPr>
                <w:noProof/>
                <w:webHidden/>
              </w:rPr>
              <w:t>29</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56" w:history="1">
            <w:r w:rsidRPr="0020084D">
              <w:rPr>
                <w:rStyle w:val="Hyperlink"/>
                <w:rFonts w:hint="eastAsia"/>
                <w:noProof/>
                <w:rtl/>
                <w:lang w:val="ar-SA"/>
              </w:rPr>
              <w:t>ميزات</w:t>
            </w:r>
            <w:r w:rsidRPr="0020084D">
              <w:rPr>
                <w:rStyle w:val="Hyperlink"/>
                <w:noProof/>
                <w:rtl/>
                <w:lang w:val="ar-SA"/>
              </w:rPr>
              <w:t xml:space="preserve"> </w:t>
            </w:r>
            <w:r w:rsidRPr="0020084D">
              <w:rPr>
                <w:rStyle w:val="Hyperlink"/>
                <w:rFonts w:hint="eastAsia"/>
                <w:noProof/>
                <w:rtl/>
                <w:lang w:val="ar-SA"/>
              </w:rPr>
              <w:t>المنتج</w:t>
            </w:r>
            <w:r w:rsidRPr="0020084D">
              <w:rPr>
                <w:rStyle w:val="Hyperlink"/>
                <w:noProof/>
                <w:rtl/>
                <w:lang w:val="ar-SA"/>
              </w:rPr>
              <w:t xml:space="preserve"> </w:t>
            </w:r>
            <w:r w:rsidRPr="0020084D">
              <w:rPr>
                <w:rStyle w:val="Hyperlink"/>
                <w:rFonts w:hint="eastAsia"/>
                <w:noProof/>
                <w:rtl/>
                <w:lang w:val="ar-SA"/>
              </w:rPr>
              <w:t>وإمكاناته</w:t>
            </w:r>
            <w:r>
              <w:rPr>
                <w:noProof/>
                <w:webHidden/>
              </w:rPr>
              <w:tab/>
            </w:r>
            <w:r>
              <w:rPr>
                <w:noProof/>
                <w:webHidden/>
              </w:rPr>
              <w:fldChar w:fldCharType="begin"/>
            </w:r>
            <w:r>
              <w:rPr>
                <w:noProof/>
                <w:webHidden/>
              </w:rPr>
              <w:instrText xml:space="preserve"> PAGEREF _Toc243334656 \h </w:instrText>
            </w:r>
            <w:r>
              <w:rPr>
                <w:noProof/>
                <w:webHidden/>
              </w:rPr>
            </w:r>
            <w:r>
              <w:rPr>
                <w:noProof/>
                <w:webHidden/>
              </w:rPr>
              <w:fldChar w:fldCharType="separate"/>
            </w:r>
            <w:r>
              <w:rPr>
                <w:noProof/>
                <w:webHidden/>
              </w:rPr>
              <w:t>30</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57"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Pr>
                <w:noProof/>
                <w:webHidden/>
              </w:rPr>
              <w:tab/>
            </w:r>
            <w:r>
              <w:rPr>
                <w:noProof/>
                <w:webHidden/>
              </w:rPr>
              <w:fldChar w:fldCharType="begin"/>
            </w:r>
            <w:r>
              <w:rPr>
                <w:noProof/>
                <w:webHidden/>
              </w:rPr>
              <w:instrText xml:space="preserve"> PAGEREF _Toc243334657 \h </w:instrText>
            </w:r>
            <w:r>
              <w:rPr>
                <w:noProof/>
                <w:webHidden/>
              </w:rPr>
            </w:r>
            <w:r>
              <w:rPr>
                <w:noProof/>
                <w:webHidden/>
              </w:rPr>
              <w:fldChar w:fldCharType="separate"/>
            </w:r>
            <w:r>
              <w:rPr>
                <w:noProof/>
                <w:webHidden/>
              </w:rPr>
              <w:t>30</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58" w:history="1">
            <w:r w:rsidRPr="0020084D">
              <w:rPr>
                <w:rStyle w:val="Hyperlink"/>
                <w:rFonts w:hint="eastAsia"/>
                <w:noProof/>
                <w:rtl/>
                <w:lang w:val="ar-SA"/>
              </w:rPr>
              <w:t>هديش</w:t>
            </w:r>
            <w:r w:rsidRPr="0020084D">
              <w:rPr>
                <w:rStyle w:val="Hyperlink"/>
                <w:noProof/>
                <w:rtl/>
                <w:lang w:val="ar-SA"/>
              </w:rPr>
              <w:t xml:space="preserve"> </w:t>
            </w:r>
            <w:r w:rsidRPr="0020084D">
              <w:rPr>
                <w:rStyle w:val="Hyperlink"/>
                <w:rFonts w:hint="eastAsia"/>
                <w:noProof/>
                <w:rtl/>
                <w:lang w:val="ar-SA"/>
              </w:rPr>
              <w:t>بليت</w:t>
            </w:r>
            <w:r>
              <w:rPr>
                <w:noProof/>
                <w:webHidden/>
              </w:rPr>
              <w:tab/>
            </w:r>
            <w:r>
              <w:rPr>
                <w:noProof/>
                <w:webHidden/>
              </w:rPr>
              <w:fldChar w:fldCharType="begin"/>
            </w:r>
            <w:r>
              <w:rPr>
                <w:noProof/>
                <w:webHidden/>
              </w:rPr>
              <w:instrText xml:space="preserve"> PAGEREF _Toc243334658 \h </w:instrText>
            </w:r>
            <w:r>
              <w:rPr>
                <w:noProof/>
                <w:webHidden/>
              </w:rPr>
            </w:r>
            <w:r>
              <w:rPr>
                <w:noProof/>
                <w:webHidden/>
              </w:rPr>
              <w:fldChar w:fldCharType="separate"/>
            </w:r>
            <w:r>
              <w:rPr>
                <w:noProof/>
                <w:webHidden/>
              </w:rPr>
              <w:t>31</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59" w:history="1">
            <w:r w:rsidRPr="0020084D">
              <w:rPr>
                <w:rStyle w:val="Hyperlink"/>
                <w:rFonts w:hint="eastAsia"/>
                <w:noProof/>
                <w:rtl/>
                <w:lang w:val="ar-SA"/>
              </w:rPr>
              <w:t>ميزات</w:t>
            </w:r>
            <w:r w:rsidRPr="0020084D">
              <w:rPr>
                <w:rStyle w:val="Hyperlink"/>
                <w:noProof/>
                <w:rtl/>
                <w:lang w:val="ar-SA"/>
              </w:rPr>
              <w:t xml:space="preserve"> </w:t>
            </w:r>
            <w:r w:rsidRPr="0020084D">
              <w:rPr>
                <w:rStyle w:val="Hyperlink"/>
                <w:rFonts w:hint="eastAsia"/>
                <w:noProof/>
                <w:rtl/>
                <w:lang w:val="ar-SA"/>
              </w:rPr>
              <w:t>المنتج</w:t>
            </w:r>
            <w:r w:rsidRPr="0020084D">
              <w:rPr>
                <w:rStyle w:val="Hyperlink"/>
                <w:noProof/>
                <w:rtl/>
                <w:lang w:val="ar-SA"/>
              </w:rPr>
              <w:t xml:space="preserve"> </w:t>
            </w:r>
            <w:r w:rsidRPr="0020084D">
              <w:rPr>
                <w:rStyle w:val="Hyperlink"/>
                <w:rFonts w:hint="eastAsia"/>
                <w:noProof/>
                <w:rtl/>
                <w:lang w:val="ar-SA"/>
              </w:rPr>
              <w:t>وإمكاناته</w:t>
            </w:r>
            <w:r>
              <w:rPr>
                <w:noProof/>
                <w:webHidden/>
              </w:rPr>
              <w:tab/>
            </w:r>
            <w:r>
              <w:rPr>
                <w:noProof/>
                <w:webHidden/>
              </w:rPr>
              <w:fldChar w:fldCharType="begin"/>
            </w:r>
            <w:r>
              <w:rPr>
                <w:noProof/>
                <w:webHidden/>
              </w:rPr>
              <w:instrText xml:space="preserve"> PAGEREF _Toc243334659 \h </w:instrText>
            </w:r>
            <w:r>
              <w:rPr>
                <w:noProof/>
                <w:webHidden/>
              </w:rPr>
            </w:r>
            <w:r>
              <w:rPr>
                <w:noProof/>
                <w:webHidden/>
              </w:rPr>
              <w:fldChar w:fldCharType="separate"/>
            </w:r>
            <w:r>
              <w:rPr>
                <w:noProof/>
                <w:webHidden/>
              </w:rPr>
              <w:t>31</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60"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Pr>
                <w:noProof/>
                <w:webHidden/>
              </w:rPr>
              <w:tab/>
            </w:r>
            <w:r>
              <w:rPr>
                <w:noProof/>
                <w:webHidden/>
              </w:rPr>
              <w:fldChar w:fldCharType="begin"/>
            </w:r>
            <w:r>
              <w:rPr>
                <w:noProof/>
                <w:webHidden/>
              </w:rPr>
              <w:instrText xml:space="preserve"> PAGEREF _Toc243334660 \h </w:instrText>
            </w:r>
            <w:r>
              <w:rPr>
                <w:noProof/>
                <w:webHidden/>
              </w:rPr>
            </w:r>
            <w:r>
              <w:rPr>
                <w:noProof/>
                <w:webHidden/>
              </w:rPr>
              <w:fldChar w:fldCharType="separate"/>
            </w:r>
            <w:r>
              <w:rPr>
                <w:noProof/>
                <w:webHidden/>
              </w:rPr>
              <w:t>32</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61" w:history="1">
            <w:r w:rsidRPr="0020084D">
              <w:rPr>
                <w:rStyle w:val="Hyperlink"/>
                <w:rFonts w:hint="eastAsia"/>
                <w:noProof/>
                <w:rtl/>
                <w:lang w:val="ar-SA"/>
              </w:rPr>
              <w:t>خطوات</w:t>
            </w:r>
            <w:r w:rsidRPr="0020084D">
              <w:rPr>
                <w:rStyle w:val="Hyperlink"/>
                <w:noProof/>
                <w:rtl/>
                <w:lang w:val="ar-SA"/>
              </w:rPr>
              <w:t xml:space="preserve"> </w:t>
            </w:r>
            <w:r w:rsidRPr="0020084D">
              <w:rPr>
                <w:rStyle w:val="Hyperlink"/>
                <w:rFonts w:hint="eastAsia"/>
                <w:noProof/>
                <w:rtl/>
                <w:lang w:val="ar-SA"/>
              </w:rPr>
              <w:t>الاستخدام</w:t>
            </w:r>
            <w:r>
              <w:rPr>
                <w:noProof/>
                <w:webHidden/>
              </w:rPr>
              <w:tab/>
            </w:r>
            <w:r>
              <w:rPr>
                <w:noProof/>
                <w:webHidden/>
              </w:rPr>
              <w:fldChar w:fldCharType="begin"/>
            </w:r>
            <w:r>
              <w:rPr>
                <w:noProof/>
                <w:webHidden/>
              </w:rPr>
              <w:instrText xml:space="preserve"> PAGEREF _Toc243334661 \h </w:instrText>
            </w:r>
            <w:r>
              <w:rPr>
                <w:noProof/>
                <w:webHidden/>
              </w:rPr>
            </w:r>
            <w:r>
              <w:rPr>
                <w:noProof/>
                <w:webHidden/>
              </w:rPr>
              <w:fldChar w:fldCharType="separate"/>
            </w:r>
            <w:r>
              <w:rPr>
                <w:noProof/>
                <w:webHidden/>
              </w:rPr>
              <w:t>32</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62" w:history="1">
            <w:r w:rsidRPr="0020084D">
              <w:rPr>
                <w:rStyle w:val="Hyperlink"/>
                <w:rFonts w:hint="eastAsia"/>
                <w:noProof/>
                <w:rtl/>
                <w:lang w:val="ar-SA"/>
              </w:rPr>
              <w:t>الصور</w:t>
            </w:r>
            <w:r w:rsidRPr="0020084D">
              <w:rPr>
                <w:rStyle w:val="Hyperlink"/>
                <w:noProof/>
                <w:rtl/>
                <w:lang w:val="ar-SA"/>
              </w:rPr>
              <w:t>:</w:t>
            </w:r>
            <w:r>
              <w:rPr>
                <w:noProof/>
                <w:webHidden/>
              </w:rPr>
              <w:tab/>
            </w:r>
            <w:r>
              <w:rPr>
                <w:noProof/>
                <w:webHidden/>
              </w:rPr>
              <w:fldChar w:fldCharType="begin"/>
            </w:r>
            <w:r>
              <w:rPr>
                <w:noProof/>
                <w:webHidden/>
              </w:rPr>
              <w:instrText xml:space="preserve"> PAGEREF _Toc243334662 \h </w:instrText>
            </w:r>
            <w:r>
              <w:rPr>
                <w:noProof/>
                <w:webHidden/>
              </w:rPr>
            </w:r>
            <w:r>
              <w:rPr>
                <w:noProof/>
                <w:webHidden/>
              </w:rPr>
              <w:fldChar w:fldCharType="separate"/>
            </w:r>
            <w:r>
              <w:rPr>
                <w:noProof/>
                <w:webHidden/>
              </w:rPr>
              <w:t>33</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63" w:history="1">
            <w:r w:rsidRPr="0020084D">
              <w:rPr>
                <w:rStyle w:val="Hyperlink"/>
                <w:rFonts w:hint="eastAsia"/>
                <w:noProof/>
                <w:rtl/>
                <w:lang w:val="ar-SA"/>
              </w:rPr>
              <w:t>هديش</w:t>
            </w:r>
            <w:r w:rsidRPr="0020084D">
              <w:rPr>
                <w:rStyle w:val="Hyperlink"/>
                <w:noProof/>
                <w:rtl/>
                <w:lang w:val="ar-SA"/>
              </w:rPr>
              <w:t xml:space="preserve"> </w:t>
            </w:r>
            <w:r w:rsidRPr="0020084D">
              <w:rPr>
                <w:rStyle w:val="Hyperlink"/>
                <w:rFonts w:hint="eastAsia"/>
                <w:noProof/>
                <w:rtl/>
                <w:lang w:val="ar-SA"/>
              </w:rPr>
              <w:t>ماركت</w:t>
            </w:r>
            <w:r>
              <w:rPr>
                <w:noProof/>
                <w:webHidden/>
              </w:rPr>
              <w:tab/>
            </w:r>
            <w:r>
              <w:rPr>
                <w:noProof/>
                <w:webHidden/>
              </w:rPr>
              <w:fldChar w:fldCharType="begin"/>
            </w:r>
            <w:r>
              <w:rPr>
                <w:noProof/>
                <w:webHidden/>
              </w:rPr>
              <w:instrText xml:space="preserve"> PAGEREF _Toc243334663 \h </w:instrText>
            </w:r>
            <w:r>
              <w:rPr>
                <w:noProof/>
                <w:webHidden/>
              </w:rPr>
            </w:r>
            <w:r>
              <w:rPr>
                <w:noProof/>
                <w:webHidden/>
              </w:rPr>
              <w:fldChar w:fldCharType="separate"/>
            </w:r>
            <w:r>
              <w:rPr>
                <w:noProof/>
                <w:webHidden/>
              </w:rPr>
              <w:t>34</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64" w:history="1">
            <w:r w:rsidRPr="0020084D">
              <w:rPr>
                <w:rStyle w:val="Hyperlink"/>
                <w:rFonts w:hint="eastAsia"/>
                <w:noProof/>
                <w:rtl/>
                <w:lang w:val="ar-SA"/>
              </w:rPr>
              <w:t>ميزات</w:t>
            </w:r>
            <w:r w:rsidRPr="0020084D">
              <w:rPr>
                <w:rStyle w:val="Hyperlink"/>
                <w:noProof/>
                <w:rtl/>
                <w:lang w:val="ar-SA"/>
              </w:rPr>
              <w:t xml:space="preserve"> </w:t>
            </w:r>
            <w:r w:rsidRPr="0020084D">
              <w:rPr>
                <w:rStyle w:val="Hyperlink"/>
                <w:rFonts w:hint="eastAsia"/>
                <w:noProof/>
                <w:rtl/>
                <w:lang w:val="ar-SA"/>
              </w:rPr>
              <w:t>المنتج</w:t>
            </w:r>
            <w:r w:rsidRPr="0020084D">
              <w:rPr>
                <w:rStyle w:val="Hyperlink"/>
                <w:noProof/>
                <w:rtl/>
                <w:lang w:val="ar-SA"/>
              </w:rPr>
              <w:t xml:space="preserve"> </w:t>
            </w:r>
            <w:r w:rsidRPr="0020084D">
              <w:rPr>
                <w:rStyle w:val="Hyperlink"/>
                <w:rFonts w:hint="eastAsia"/>
                <w:noProof/>
                <w:rtl/>
                <w:lang w:val="ar-SA"/>
              </w:rPr>
              <w:t>وإمكاناته</w:t>
            </w:r>
            <w:r>
              <w:rPr>
                <w:noProof/>
                <w:webHidden/>
              </w:rPr>
              <w:tab/>
            </w:r>
            <w:r>
              <w:rPr>
                <w:noProof/>
                <w:webHidden/>
              </w:rPr>
              <w:fldChar w:fldCharType="begin"/>
            </w:r>
            <w:r>
              <w:rPr>
                <w:noProof/>
                <w:webHidden/>
              </w:rPr>
              <w:instrText xml:space="preserve"> PAGEREF _Toc243334664 \h </w:instrText>
            </w:r>
            <w:r>
              <w:rPr>
                <w:noProof/>
                <w:webHidden/>
              </w:rPr>
            </w:r>
            <w:r>
              <w:rPr>
                <w:noProof/>
                <w:webHidden/>
              </w:rPr>
              <w:fldChar w:fldCharType="separate"/>
            </w:r>
            <w:r>
              <w:rPr>
                <w:noProof/>
                <w:webHidden/>
              </w:rPr>
              <w:t>34</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65"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Pr>
                <w:noProof/>
                <w:webHidden/>
              </w:rPr>
              <w:tab/>
            </w:r>
            <w:r>
              <w:rPr>
                <w:noProof/>
                <w:webHidden/>
              </w:rPr>
              <w:fldChar w:fldCharType="begin"/>
            </w:r>
            <w:r>
              <w:rPr>
                <w:noProof/>
                <w:webHidden/>
              </w:rPr>
              <w:instrText xml:space="preserve"> PAGEREF _Toc243334665 \h </w:instrText>
            </w:r>
            <w:r>
              <w:rPr>
                <w:noProof/>
                <w:webHidden/>
              </w:rPr>
            </w:r>
            <w:r>
              <w:rPr>
                <w:noProof/>
                <w:webHidden/>
              </w:rPr>
              <w:fldChar w:fldCharType="separate"/>
            </w:r>
            <w:r>
              <w:rPr>
                <w:noProof/>
                <w:webHidden/>
              </w:rPr>
              <w:t>35</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66" w:history="1">
            <w:r w:rsidRPr="0020084D">
              <w:rPr>
                <w:rStyle w:val="Hyperlink"/>
                <w:rFonts w:hint="eastAsia"/>
                <w:noProof/>
                <w:rtl/>
                <w:lang w:val="ar-SA"/>
              </w:rPr>
              <w:t>الصور</w:t>
            </w:r>
            <w:r w:rsidRPr="0020084D">
              <w:rPr>
                <w:rStyle w:val="Hyperlink"/>
                <w:noProof/>
                <w:rtl/>
                <w:lang w:val="ar-SA"/>
              </w:rPr>
              <w:t>:</w:t>
            </w:r>
            <w:r>
              <w:rPr>
                <w:noProof/>
                <w:webHidden/>
              </w:rPr>
              <w:tab/>
            </w:r>
            <w:r>
              <w:rPr>
                <w:noProof/>
                <w:webHidden/>
              </w:rPr>
              <w:fldChar w:fldCharType="begin"/>
            </w:r>
            <w:r>
              <w:rPr>
                <w:noProof/>
                <w:webHidden/>
              </w:rPr>
              <w:instrText xml:space="preserve"> PAGEREF _Toc243334666 \h </w:instrText>
            </w:r>
            <w:r>
              <w:rPr>
                <w:noProof/>
                <w:webHidden/>
              </w:rPr>
            </w:r>
            <w:r>
              <w:rPr>
                <w:noProof/>
                <w:webHidden/>
              </w:rPr>
              <w:fldChar w:fldCharType="separate"/>
            </w:r>
            <w:r>
              <w:rPr>
                <w:noProof/>
                <w:webHidden/>
              </w:rPr>
              <w:t>36</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67" w:history="1">
            <w:r w:rsidRPr="0020084D">
              <w:rPr>
                <w:rStyle w:val="Hyperlink"/>
                <w:rFonts w:hint="eastAsia"/>
                <w:noProof/>
                <w:rtl/>
                <w:lang w:val="ar-SA"/>
              </w:rPr>
              <w:t>روبوت</w:t>
            </w:r>
            <w:r w:rsidRPr="0020084D">
              <w:rPr>
                <w:rStyle w:val="Hyperlink"/>
                <w:noProof/>
                <w:rtl/>
                <w:lang w:val="ar-SA"/>
              </w:rPr>
              <w:t xml:space="preserve"> </w:t>
            </w:r>
            <w:r w:rsidRPr="0020084D">
              <w:rPr>
                <w:rStyle w:val="Hyperlink"/>
                <w:rFonts w:hint="eastAsia"/>
                <w:noProof/>
                <w:rtl/>
                <w:lang w:val="ar-SA"/>
              </w:rPr>
              <w:t>المحادثة</w:t>
            </w:r>
            <w:r w:rsidRPr="0020084D">
              <w:rPr>
                <w:rStyle w:val="Hyperlink"/>
                <w:noProof/>
                <w:rtl/>
                <w:lang w:val="ar-SA"/>
              </w:rPr>
              <w:t xml:space="preserve"> </w:t>
            </w:r>
            <w:r w:rsidRPr="0020084D">
              <w:rPr>
                <w:rStyle w:val="Hyperlink"/>
                <w:rFonts w:hint="eastAsia"/>
                <w:noProof/>
                <w:rtl/>
                <w:lang w:val="ar-SA"/>
              </w:rPr>
              <w:t>والمساعد</w:t>
            </w:r>
            <w:r w:rsidRPr="0020084D">
              <w:rPr>
                <w:rStyle w:val="Hyperlink"/>
                <w:noProof/>
                <w:rtl/>
                <w:lang w:val="ar-SA"/>
              </w:rPr>
              <w:t xml:space="preserve"> </w:t>
            </w:r>
            <w:r w:rsidRPr="0020084D">
              <w:rPr>
                <w:rStyle w:val="Hyperlink"/>
                <w:rFonts w:hint="eastAsia"/>
                <w:noProof/>
                <w:rtl/>
                <w:lang w:val="ar-SA"/>
              </w:rPr>
              <w:t>الذكي</w:t>
            </w:r>
            <w:r w:rsidRPr="0020084D">
              <w:rPr>
                <w:rStyle w:val="Hyperlink"/>
                <w:noProof/>
                <w:rtl/>
                <w:lang w:val="ar-SA"/>
              </w:rPr>
              <w:t xml:space="preserve"> </w:t>
            </w:r>
            <w:r w:rsidRPr="0020084D">
              <w:rPr>
                <w:rStyle w:val="Hyperlink"/>
                <w:rFonts w:hint="eastAsia"/>
                <w:noProof/>
                <w:rtl/>
                <w:lang w:val="ar-SA"/>
              </w:rPr>
              <w:t>لدعم</w:t>
            </w:r>
            <w:r w:rsidRPr="0020084D">
              <w:rPr>
                <w:rStyle w:val="Hyperlink"/>
                <w:noProof/>
                <w:rtl/>
                <w:lang w:val="ar-SA"/>
              </w:rPr>
              <w:t xml:space="preserve"> </w:t>
            </w:r>
            <w:r w:rsidRPr="0020084D">
              <w:rPr>
                <w:rStyle w:val="Hyperlink"/>
                <w:rFonts w:hint="eastAsia"/>
                <w:noProof/>
                <w:rtl/>
                <w:lang w:val="ar-SA"/>
              </w:rPr>
              <w:t>العملاء</w:t>
            </w:r>
            <w:r>
              <w:rPr>
                <w:noProof/>
                <w:webHidden/>
              </w:rPr>
              <w:tab/>
            </w:r>
            <w:r>
              <w:rPr>
                <w:noProof/>
                <w:webHidden/>
              </w:rPr>
              <w:fldChar w:fldCharType="begin"/>
            </w:r>
            <w:r>
              <w:rPr>
                <w:noProof/>
                <w:webHidden/>
              </w:rPr>
              <w:instrText xml:space="preserve"> PAGEREF _Toc243334667 \h </w:instrText>
            </w:r>
            <w:r>
              <w:rPr>
                <w:noProof/>
                <w:webHidden/>
              </w:rPr>
            </w:r>
            <w:r>
              <w:rPr>
                <w:noProof/>
                <w:webHidden/>
              </w:rPr>
              <w:fldChar w:fldCharType="separate"/>
            </w:r>
            <w:r>
              <w:rPr>
                <w:noProof/>
                <w:webHidden/>
              </w:rPr>
              <w:t>38</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68" w:history="1">
            <w:r w:rsidRPr="0020084D">
              <w:rPr>
                <w:rStyle w:val="Hyperlink"/>
                <w:rFonts w:hint="eastAsia"/>
                <w:noProof/>
                <w:rtl/>
                <w:lang w:val="ar-SA"/>
              </w:rPr>
              <w:t>ميزات</w:t>
            </w:r>
            <w:r w:rsidRPr="0020084D">
              <w:rPr>
                <w:rStyle w:val="Hyperlink"/>
                <w:noProof/>
                <w:rtl/>
                <w:lang w:val="ar-SA"/>
              </w:rPr>
              <w:t xml:space="preserve"> </w:t>
            </w:r>
            <w:r w:rsidRPr="0020084D">
              <w:rPr>
                <w:rStyle w:val="Hyperlink"/>
                <w:rFonts w:hint="eastAsia"/>
                <w:noProof/>
                <w:rtl/>
                <w:lang w:val="ar-SA"/>
              </w:rPr>
              <w:t>المنتج</w:t>
            </w:r>
            <w:r w:rsidRPr="0020084D">
              <w:rPr>
                <w:rStyle w:val="Hyperlink"/>
                <w:noProof/>
                <w:rtl/>
                <w:lang w:val="ar-SA"/>
              </w:rPr>
              <w:t xml:space="preserve"> </w:t>
            </w:r>
            <w:r w:rsidRPr="0020084D">
              <w:rPr>
                <w:rStyle w:val="Hyperlink"/>
                <w:rFonts w:hint="eastAsia"/>
                <w:noProof/>
                <w:rtl/>
                <w:lang w:val="ar-SA"/>
              </w:rPr>
              <w:t>وإمكاناته</w:t>
            </w:r>
            <w:r>
              <w:rPr>
                <w:noProof/>
                <w:webHidden/>
              </w:rPr>
              <w:tab/>
            </w:r>
            <w:r>
              <w:rPr>
                <w:noProof/>
                <w:webHidden/>
              </w:rPr>
              <w:fldChar w:fldCharType="begin"/>
            </w:r>
            <w:r>
              <w:rPr>
                <w:noProof/>
                <w:webHidden/>
              </w:rPr>
              <w:instrText xml:space="preserve"> PAGEREF _Toc243334668 \h </w:instrText>
            </w:r>
            <w:r>
              <w:rPr>
                <w:noProof/>
                <w:webHidden/>
              </w:rPr>
            </w:r>
            <w:r>
              <w:rPr>
                <w:noProof/>
                <w:webHidden/>
              </w:rPr>
              <w:fldChar w:fldCharType="separate"/>
            </w:r>
            <w:r>
              <w:rPr>
                <w:noProof/>
                <w:webHidden/>
              </w:rPr>
              <w:t>39</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69"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Pr>
                <w:noProof/>
                <w:webHidden/>
              </w:rPr>
              <w:tab/>
            </w:r>
            <w:r>
              <w:rPr>
                <w:noProof/>
                <w:webHidden/>
              </w:rPr>
              <w:fldChar w:fldCharType="begin"/>
            </w:r>
            <w:r>
              <w:rPr>
                <w:noProof/>
                <w:webHidden/>
              </w:rPr>
              <w:instrText xml:space="preserve"> PAGEREF _Toc243334669 \h </w:instrText>
            </w:r>
            <w:r>
              <w:rPr>
                <w:noProof/>
                <w:webHidden/>
              </w:rPr>
            </w:r>
            <w:r>
              <w:rPr>
                <w:noProof/>
                <w:webHidden/>
              </w:rPr>
              <w:fldChar w:fldCharType="separate"/>
            </w:r>
            <w:r>
              <w:rPr>
                <w:noProof/>
                <w:webHidden/>
              </w:rPr>
              <w:t>40</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70" w:history="1">
            <w:r w:rsidRPr="0020084D">
              <w:rPr>
                <w:rStyle w:val="Hyperlink"/>
                <w:rFonts w:hint="eastAsia"/>
                <w:noProof/>
                <w:rtl/>
                <w:lang w:val="ar-SA"/>
              </w:rPr>
              <w:t>الصور</w:t>
            </w:r>
            <w:r w:rsidRPr="0020084D">
              <w:rPr>
                <w:rStyle w:val="Hyperlink"/>
                <w:noProof/>
                <w:rtl/>
                <w:lang w:val="ar-SA"/>
              </w:rPr>
              <w:t>:</w:t>
            </w:r>
            <w:r>
              <w:rPr>
                <w:noProof/>
                <w:webHidden/>
              </w:rPr>
              <w:tab/>
            </w:r>
            <w:r>
              <w:rPr>
                <w:noProof/>
                <w:webHidden/>
              </w:rPr>
              <w:fldChar w:fldCharType="begin"/>
            </w:r>
            <w:r>
              <w:rPr>
                <w:noProof/>
                <w:webHidden/>
              </w:rPr>
              <w:instrText xml:space="preserve"> PAGEREF _Toc243334670 \h </w:instrText>
            </w:r>
            <w:r>
              <w:rPr>
                <w:noProof/>
                <w:webHidden/>
              </w:rPr>
            </w:r>
            <w:r>
              <w:rPr>
                <w:noProof/>
                <w:webHidden/>
              </w:rPr>
              <w:fldChar w:fldCharType="separate"/>
            </w:r>
            <w:r>
              <w:rPr>
                <w:noProof/>
                <w:webHidden/>
              </w:rPr>
              <w:t>40</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71" w:history="1">
            <w:r w:rsidRPr="0020084D">
              <w:rPr>
                <w:rStyle w:val="Hyperlink"/>
                <w:rFonts w:hint="eastAsia"/>
                <w:noProof/>
                <w:rtl/>
                <w:lang w:val="ar-SA"/>
              </w:rPr>
              <w:t>النظام</w:t>
            </w:r>
            <w:r w:rsidRPr="0020084D">
              <w:rPr>
                <w:rStyle w:val="Hyperlink"/>
                <w:noProof/>
                <w:rtl/>
                <w:lang w:val="ar-SA"/>
              </w:rPr>
              <w:t xml:space="preserve"> </w:t>
            </w:r>
            <w:r w:rsidRPr="0020084D">
              <w:rPr>
                <w:rStyle w:val="Hyperlink"/>
                <w:rFonts w:hint="eastAsia"/>
                <w:noProof/>
                <w:rtl/>
                <w:lang w:val="ar-SA"/>
              </w:rPr>
              <w:t>الذكي</w:t>
            </w:r>
            <w:r w:rsidRPr="0020084D">
              <w:rPr>
                <w:rStyle w:val="Hyperlink"/>
                <w:noProof/>
                <w:rtl/>
                <w:lang w:val="ar-SA"/>
              </w:rPr>
              <w:t xml:space="preserve"> </w:t>
            </w:r>
            <w:r w:rsidRPr="0020084D">
              <w:rPr>
                <w:rStyle w:val="Hyperlink"/>
                <w:rFonts w:hint="eastAsia"/>
                <w:noProof/>
                <w:rtl/>
                <w:lang w:val="ar-SA"/>
              </w:rPr>
              <w:t>لإدارة</w:t>
            </w:r>
            <w:r w:rsidRPr="0020084D">
              <w:rPr>
                <w:rStyle w:val="Hyperlink"/>
                <w:noProof/>
                <w:rtl/>
                <w:lang w:val="ar-SA"/>
              </w:rPr>
              <w:t xml:space="preserve"> </w:t>
            </w:r>
            <w:r w:rsidRPr="0020084D">
              <w:rPr>
                <w:rStyle w:val="Hyperlink"/>
                <w:rFonts w:hint="eastAsia"/>
                <w:noProof/>
                <w:rtl/>
                <w:lang w:val="ar-SA"/>
              </w:rPr>
              <w:t>المواعيد</w:t>
            </w:r>
            <w:r w:rsidRPr="0020084D">
              <w:rPr>
                <w:rStyle w:val="Hyperlink"/>
                <w:noProof/>
                <w:rtl/>
                <w:lang w:val="ar-SA"/>
              </w:rPr>
              <w:t xml:space="preserve"> </w:t>
            </w:r>
            <w:r w:rsidRPr="0020084D">
              <w:rPr>
                <w:rStyle w:val="Hyperlink"/>
                <w:rFonts w:hint="eastAsia"/>
                <w:noProof/>
                <w:rtl/>
                <w:lang w:val="ar-SA"/>
              </w:rPr>
              <w:t>والانتظار</w:t>
            </w:r>
            <w:r w:rsidRPr="0020084D">
              <w:rPr>
                <w:rStyle w:val="Hyperlink"/>
                <w:noProof/>
                <w:rtl/>
                <w:lang w:val="ar-SA"/>
              </w:rPr>
              <w:t xml:space="preserve"> </w:t>
            </w:r>
            <w:r w:rsidRPr="0020084D">
              <w:rPr>
                <w:rStyle w:val="Hyperlink"/>
                <w:rFonts w:hint="eastAsia"/>
                <w:noProof/>
                <w:rtl/>
                <w:lang w:val="ar-SA"/>
              </w:rPr>
              <w:t>في</w:t>
            </w:r>
            <w:r w:rsidRPr="0020084D">
              <w:rPr>
                <w:rStyle w:val="Hyperlink"/>
                <w:noProof/>
                <w:rtl/>
                <w:lang w:val="ar-SA"/>
              </w:rPr>
              <w:t xml:space="preserve"> </w:t>
            </w:r>
            <w:r w:rsidRPr="0020084D">
              <w:rPr>
                <w:rStyle w:val="Hyperlink"/>
                <w:rFonts w:hint="eastAsia"/>
                <w:noProof/>
                <w:rtl/>
                <w:lang w:val="ar-SA"/>
              </w:rPr>
              <w:t>العيادات</w:t>
            </w:r>
            <w:r w:rsidRPr="0020084D">
              <w:rPr>
                <w:rStyle w:val="Hyperlink"/>
                <w:noProof/>
                <w:rtl/>
                <w:lang w:val="ar-SA"/>
              </w:rPr>
              <w:t xml:space="preserve"> </w:t>
            </w:r>
            <w:r w:rsidRPr="0020084D">
              <w:rPr>
                <w:rStyle w:val="Hyperlink"/>
                <w:rFonts w:hint="eastAsia"/>
                <w:noProof/>
                <w:rtl/>
                <w:lang w:val="ar-SA"/>
              </w:rPr>
              <w:t>المتعددة</w:t>
            </w:r>
            <w:r w:rsidRPr="0020084D">
              <w:rPr>
                <w:rStyle w:val="Hyperlink"/>
                <w:noProof/>
                <w:rtl/>
                <w:lang w:val="ar-SA"/>
              </w:rPr>
              <w:t xml:space="preserve"> </w:t>
            </w:r>
            <w:r w:rsidRPr="0020084D">
              <w:rPr>
                <w:rStyle w:val="Hyperlink"/>
                <w:rFonts w:hint="eastAsia"/>
                <w:noProof/>
                <w:rtl/>
                <w:lang w:val="ar-SA"/>
              </w:rPr>
              <w:t>التخصصات</w:t>
            </w:r>
            <w:r>
              <w:rPr>
                <w:noProof/>
                <w:webHidden/>
              </w:rPr>
              <w:tab/>
            </w:r>
            <w:r>
              <w:rPr>
                <w:noProof/>
                <w:webHidden/>
              </w:rPr>
              <w:fldChar w:fldCharType="begin"/>
            </w:r>
            <w:r>
              <w:rPr>
                <w:noProof/>
                <w:webHidden/>
              </w:rPr>
              <w:instrText xml:space="preserve"> PAGEREF _Toc243334671 \h </w:instrText>
            </w:r>
            <w:r>
              <w:rPr>
                <w:noProof/>
                <w:webHidden/>
              </w:rPr>
            </w:r>
            <w:r>
              <w:rPr>
                <w:noProof/>
                <w:webHidden/>
              </w:rPr>
              <w:fldChar w:fldCharType="separate"/>
            </w:r>
            <w:r>
              <w:rPr>
                <w:noProof/>
                <w:webHidden/>
              </w:rPr>
              <w:t>41</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72" w:history="1">
            <w:r w:rsidRPr="0020084D">
              <w:rPr>
                <w:rStyle w:val="Hyperlink"/>
                <w:rFonts w:hint="eastAsia"/>
                <w:noProof/>
                <w:rtl/>
                <w:lang w:val="ar-SA"/>
              </w:rPr>
              <w:t>ميزات</w:t>
            </w:r>
            <w:r w:rsidRPr="0020084D">
              <w:rPr>
                <w:rStyle w:val="Hyperlink"/>
                <w:noProof/>
                <w:rtl/>
                <w:lang w:val="ar-SA"/>
              </w:rPr>
              <w:t xml:space="preserve"> </w:t>
            </w:r>
            <w:r w:rsidRPr="0020084D">
              <w:rPr>
                <w:rStyle w:val="Hyperlink"/>
                <w:rFonts w:hint="eastAsia"/>
                <w:noProof/>
                <w:rtl/>
                <w:lang w:val="ar-SA"/>
              </w:rPr>
              <w:t>المنتج</w:t>
            </w:r>
            <w:r w:rsidRPr="0020084D">
              <w:rPr>
                <w:rStyle w:val="Hyperlink"/>
                <w:noProof/>
                <w:rtl/>
                <w:lang w:val="ar-SA"/>
              </w:rPr>
              <w:t xml:space="preserve"> </w:t>
            </w:r>
            <w:r w:rsidRPr="0020084D">
              <w:rPr>
                <w:rStyle w:val="Hyperlink"/>
                <w:rFonts w:hint="eastAsia"/>
                <w:noProof/>
                <w:rtl/>
                <w:lang w:val="ar-SA"/>
              </w:rPr>
              <w:t>وإمكاناته</w:t>
            </w:r>
            <w:r>
              <w:rPr>
                <w:noProof/>
                <w:webHidden/>
              </w:rPr>
              <w:tab/>
            </w:r>
            <w:r>
              <w:rPr>
                <w:noProof/>
                <w:webHidden/>
              </w:rPr>
              <w:fldChar w:fldCharType="begin"/>
            </w:r>
            <w:r>
              <w:rPr>
                <w:noProof/>
                <w:webHidden/>
              </w:rPr>
              <w:instrText xml:space="preserve"> PAGEREF _Toc243334672 \h </w:instrText>
            </w:r>
            <w:r>
              <w:rPr>
                <w:noProof/>
                <w:webHidden/>
              </w:rPr>
            </w:r>
            <w:r>
              <w:rPr>
                <w:noProof/>
                <w:webHidden/>
              </w:rPr>
              <w:fldChar w:fldCharType="separate"/>
            </w:r>
            <w:r>
              <w:rPr>
                <w:noProof/>
                <w:webHidden/>
              </w:rPr>
              <w:t>41</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73"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Pr>
                <w:noProof/>
                <w:webHidden/>
              </w:rPr>
              <w:tab/>
            </w:r>
            <w:r>
              <w:rPr>
                <w:noProof/>
                <w:webHidden/>
              </w:rPr>
              <w:fldChar w:fldCharType="begin"/>
            </w:r>
            <w:r>
              <w:rPr>
                <w:noProof/>
                <w:webHidden/>
              </w:rPr>
              <w:instrText xml:space="preserve"> PAGEREF _Toc243334673 \h </w:instrText>
            </w:r>
            <w:r>
              <w:rPr>
                <w:noProof/>
                <w:webHidden/>
              </w:rPr>
            </w:r>
            <w:r>
              <w:rPr>
                <w:noProof/>
                <w:webHidden/>
              </w:rPr>
              <w:fldChar w:fldCharType="separate"/>
            </w:r>
            <w:r>
              <w:rPr>
                <w:noProof/>
                <w:webHidden/>
              </w:rPr>
              <w:t>42</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74" w:history="1">
            <w:r w:rsidRPr="0020084D">
              <w:rPr>
                <w:rStyle w:val="Hyperlink"/>
                <w:rFonts w:hint="eastAsia"/>
                <w:noProof/>
                <w:rtl/>
                <w:lang w:val="ar-SA"/>
              </w:rPr>
              <w:t>الصور</w:t>
            </w:r>
            <w:r w:rsidRPr="0020084D">
              <w:rPr>
                <w:rStyle w:val="Hyperlink"/>
                <w:noProof/>
                <w:rtl/>
                <w:lang w:val="ar-SA"/>
              </w:rPr>
              <w:t>:</w:t>
            </w:r>
            <w:r>
              <w:rPr>
                <w:noProof/>
                <w:webHidden/>
              </w:rPr>
              <w:tab/>
            </w:r>
            <w:r>
              <w:rPr>
                <w:noProof/>
                <w:webHidden/>
              </w:rPr>
              <w:fldChar w:fldCharType="begin"/>
            </w:r>
            <w:r>
              <w:rPr>
                <w:noProof/>
                <w:webHidden/>
              </w:rPr>
              <w:instrText xml:space="preserve"> PAGEREF _Toc243334674 \h </w:instrText>
            </w:r>
            <w:r>
              <w:rPr>
                <w:noProof/>
                <w:webHidden/>
              </w:rPr>
            </w:r>
            <w:r>
              <w:rPr>
                <w:noProof/>
                <w:webHidden/>
              </w:rPr>
              <w:fldChar w:fldCharType="separate"/>
            </w:r>
            <w:r>
              <w:rPr>
                <w:noProof/>
                <w:webHidden/>
              </w:rPr>
              <w:t>42</w:t>
            </w:r>
            <w:r>
              <w:rPr>
                <w:noProof/>
                <w:webHidden/>
              </w:rPr>
              <w:fldChar w:fldCharType="end"/>
            </w:r>
          </w:hyperlink>
        </w:p>
        <w:p w:rsidR="00E81CCA" w:rsidRDefault="00E81CCA" w:rsidP="00E81CCA">
          <w:pPr>
            <w:pStyle w:val="TOC2"/>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75" w:history="1">
            <w:r w:rsidRPr="0020084D">
              <w:rPr>
                <w:rStyle w:val="Hyperlink"/>
                <w:rFonts w:hint="eastAsia"/>
                <w:noProof/>
                <w:rtl/>
                <w:lang w:val="ar-SA"/>
              </w:rPr>
              <w:t>المساعد</w:t>
            </w:r>
            <w:r w:rsidRPr="0020084D">
              <w:rPr>
                <w:rStyle w:val="Hyperlink"/>
                <w:noProof/>
                <w:rtl/>
                <w:lang w:val="ar-SA"/>
              </w:rPr>
              <w:t xml:space="preserve"> </w:t>
            </w:r>
            <w:r w:rsidRPr="0020084D">
              <w:rPr>
                <w:rStyle w:val="Hyperlink"/>
                <w:rFonts w:hint="eastAsia"/>
                <w:noProof/>
                <w:rtl/>
                <w:lang w:val="ar-SA"/>
              </w:rPr>
              <w:t>الذكي</w:t>
            </w:r>
            <w:r w:rsidRPr="0020084D">
              <w:rPr>
                <w:rStyle w:val="Hyperlink"/>
                <w:noProof/>
                <w:rtl/>
                <w:lang w:val="ar-SA"/>
              </w:rPr>
              <w:t xml:space="preserve"> </w:t>
            </w:r>
            <w:r w:rsidRPr="0020084D">
              <w:rPr>
                <w:rStyle w:val="Hyperlink"/>
                <w:rFonts w:hint="eastAsia"/>
                <w:noProof/>
                <w:rtl/>
                <w:lang w:val="ar-SA"/>
              </w:rPr>
              <w:t>للطبيب</w:t>
            </w:r>
            <w:r w:rsidRPr="0020084D">
              <w:rPr>
                <w:rStyle w:val="Hyperlink"/>
                <w:noProof/>
                <w:rtl/>
                <w:lang w:val="ar-SA"/>
              </w:rPr>
              <w:t xml:space="preserve"> </w:t>
            </w:r>
            <w:r w:rsidRPr="0020084D">
              <w:rPr>
                <w:rStyle w:val="Hyperlink"/>
                <w:rFonts w:hint="eastAsia"/>
                <w:noProof/>
                <w:rtl/>
                <w:lang w:val="ar-SA"/>
              </w:rPr>
              <w:t>والعيادة</w:t>
            </w:r>
            <w:r>
              <w:rPr>
                <w:noProof/>
                <w:webHidden/>
              </w:rPr>
              <w:tab/>
            </w:r>
            <w:r>
              <w:rPr>
                <w:noProof/>
                <w:webHidden/>
              </w:rPr>
              <w:fldChar w:fldCharType="begin"/>
            </w:r>
            <w:r>
              <w:rPr>
                <w:noProof/>
                <w:webHidden/>
              </w:rPr>
              <w:instrText xml:space="preserve"> PAGEREF _Toc243334675 \h </w:instrText>
            </w:r>
            <w:r>
              <w:rPr>
                <w:noProof/>
                <w:webHidden/>
              </w:rPr>
            </w:r>
            <w:r>
              <w:rPr>
                <w:noProof/>
                <w:webHidden/>
              </w:rPr>
              <w:fldChar w:fldCharType="separate"/>
            </w:r>
            <w:r>
              <w:rPr>
                <w:noProof/>
                <w:webHidden/>
              </w:rPr>
              <w:t>44</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76" w:history="1">
            <w:r w:rsidRPr="0020084D">
              <w:rPr>
                <w:rStyle w:val="Hyperlink"/>
                <w:rFonts w:hint="eastAsia"/>
                <w:noProof/>
                <w:rtl/>
                <w:lang w:val="ar-SA"/>
              </w:rPr>
              <w:t>ميزات</w:t>
            </w:r>
            <w:r w:rsidRPr="0020084D">
              <w:rPr>
                <w:rStyle w:val="Hyperlink"/>
                <w:noProof/>
                <w:rtl/>
                <w:lang w:val="ar-SA"/>
              </w:rPr>
              <w:t xml:space="preserve"> </w:t>
            </w:r>
            <w:r w:rsidRPr="0020084D">
              <w:rPr>
                <w:rStyle w:val="Hyperlink"/>
                <w:rFonts w:hint="eastAsia"/>
                <w:noProof/>
                <w:rtl/>
                <w:lang w:val="ar-SA"/>
              </w:rPr>
              <w:t>المنتج</w:t>
            </w:r>
            <w:r w:rsidRPr="0020084D">
              <w:rPr>
                <w:rStyle w:val="Hyperlink"/>
                <w:noProof/>
                <w:rtl/>
                <w:lang w:val="ar-SA"/>
              </w:rPr>
              <w:t xml:space="preserve"> </w:t>
            </w:r>
            <w:r w:rsidRPr="0020084D">
              <w:rPr>
                <w:rStyle w:val="Hyperlink"/>
                <w:rFonts w:hint="eastAsia"/>
                <w:noProof/>
                <w:rtl/>
                <w:lang w:val="ar-SA"/>
              </w:rPr>
              <w:t>وإمكاناته</w:t>
            </w:r>
            <w:r>
              <w:rPr>
                <w:noProof/>
                <w:webHidden/>
              </w:rPr>
              <w:tab/>
            </w:r>
            <w:r>
              <w:rPr>
                <w:noProof/>
                <w:webHidden/>
              </w:rPr>
              <w:fldChar w:fldCharType="begin"/>
            </w:r>
            <w:r>
              <w:rPr>
                <w:noProof/>
                <w:webHidden/>
              </w:rPr>
              <w:instrText xml:space="preserve"> PAGEREF _Toc243334676 \h </w:instrText>
            </w:r>
            <w:r>
              <w:rPr>
                <w:noProof/>
                <w:webHidden/>
              </w:rPr>
            </w:r>
            <w:r>
              <w:rPr>
                <w:noProof/>
                <w:webHidden/>
              </w:rPr>
              <w:fldChar w:fldCharType="separate"/>
            </w:r>
            <w:r>
              <w:rPr>
                <w:noProof/>
                <w:webHidden/>
              </w:rPr>
              <w:t>44</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77" w:history="1">
            <w:r w:rsidRPr="0020084D">
              <w:rPr>
                <w:rStyle w:val="Hyperlink"/>
                <w:rFonts w:hint="eastAsia"/>
                <w:noProof/>
                <w:rtl/>
                <w:lang w:val="ar-SA"/>
              </w:rPr>
              <w:t>المستخدمون</w:t>
            </w:r>
            <w:r w:rsidRPr="0020084D">
              <w:rPr>
                <w:rStyle w:val="Hyperlink"/>
                <w:noProof/>
                <w:rtl/>
                <w:lang w:val="ar-SA"/>
              </w:rPr>
              <w:t xml:space="preserve"> </w:t>
            </w:r>
            <w:r w:rsidRPr="0020084D">
              <w:rPr>
                <w:rStyle w:val="Hyperlink"/>
                <w:rFonts w:hint="eastAsia"/>
                <w:noProof/>
                <w:rtl/>
                <w:lang w:val="ar-SA"/>
              </w:rPr>
              <w:t>والاستخدامات</w:t>
            </w:r>
            <w:r>
              <w:rPr>
                <w:noProof/>
                <w:webHidden/>
              </w:rPr>
              <w:tab/>
            </w:r>
            <w:r>
              <w:rPr>
                <w:noProof/>
                <w:webHidden/>
              </w:rPr>
              <w:fldChar w:fldCharType="begin"/>
            </w:r>
            <w:r>
              <w:rPr>
                <w:noProof/>
                <w:webHidden/>
              </w:rPr>
              <w:instrText xml:space="preserve"> PAGEREF _Toc243334677 \h </w:instrText>
            </w:r>
            <w:r>
              <w:rPr>
                <w:noProof/>
                <w:webHidden/>
              </w:rPr>
            </w:r>
            <w:r>
              <w:rPr>
                <w:noProof/>
                <w:webHidden/>
              </w:rPr>
              <w:fldChar w:fldCharType="separate"/>
            </w:r>
            <w:r>
              <w:rPr>
                <w:noProof/>
                <w:webHidden/>
              </w:rPr>
              <w:t>45</w:t>
            </w:r>
            <w:r>
              <w:rPr>
                <w:noProof/>
                <w:webHidden/>
              </w:rPr>
              <w:fldChar w:fldCharType="end"/>
            </w:r>
          </w:hyperlink>
        </w:p>
        <w:p w:rsidR="00E81CCA" w:rsidRDefault="00E81CCA" w:rsidP="00E81CCA">
          <w:pPr>
            <w:pStyle w:val="TOC3"/>
            <w:tabs>
              <w:tab w:val="right" w:leader="dot" w:pos="9798"/>
            </w:tabs>
            <w:rPr>
              <w:rFonts w:asciiTheme="minorHAnsi" w:eastAsiaTheme="minorEastAsia" w:hAnsiTheme="minorHAnsi" w:cstheme="minorBidi"/>
              <w:noProof/>
              <w:color w:val="auto"/>
              <w:kern w:val="2"/>
              <w:sz w:val="24"/>
              <w:szCs w:val="24"/>
              <w:lang w:val="en-US" w:bidi="ar-SA"/>
              <w14:ligatures w14:val="standardContextual"/>
            </w:rPr>
            <w:spacing w:before="0" w:after="0"/>
          </w:pPr>
          <w:hyperlink w:anchor="_Toc243334678" w:history="1">
            <w:r w:rsidRPr="0020084D">
              <w:rPr>
                <w:rStyle w:val="Hyperlink"/>
                <w:rFonts w:hint="eastAsia"/>
                <w:noProof/>
                <w:rtl/>
                <w:lang w:val="ar-SA"/>
              </w:rPr>
              <w:t>الصور</w:t>
            </w:r>
            <w:r w:rsidRPr="0020084D">
              <w:rPr>
                <w:rStyle w:val="Hyperlink"/>
                <w:noProof/>
                <w:rtl/>
                <w:lang w:val="ar-SA"/>
              </w:rPr>
              <w:t>:</w:t>
            </w:r>
            <w:r>
              <w:rPr>
                <w:noProof/>
                <w:webHidden/>
              </w:rPr>
              <w:tab/>
            </w:r>
            <w:r>
              <w:rPr>
                <w:noProof/>
                <w:webHidden/>
              </w:rPr>
              <w:fldChar w:fldCharType="begin"/>
            </w:r>
            <w:r>
              <w:rPr>
                <w:noProof/>
                <w:webHidden/>
              </w:rPr>
              <w:instrText xml:space="preserve"> PAGEREF _Toc243334678 \h </w:instrText>
            </w:r>
            <w:r>
              <w:rPr>
                <w:noProof/>
                <w:webHidden/>
              </w:rPr>
            </w:r>
            <w:r>
              <w:rPr>
                <w:noProof/>
                <w:webHidden/>
              </w:rPr>
              <w:fldChar w:fldCharType="separate"/>
            </w:r>
            <w:r>
              <w:rPr>
                <w:noProof/>
                <w:webHidden/>
              </w:rPr>
              <w:t>46</w:t>
            </w:r>
            <w:r>
              <w:rPr>
                <w:noProof/>
                <w:webHidden/>
              </w:rPr>
              <w:fldChar w:fldCharType="end"/>
            </w:r>
          </w:hyperlink>
        </w:p>
        <w:p w:rsidR="002D4DD2" w:rsidRDefault="002D4DD2" w:rsidP="00E81CCA">
          <w:pPr>
            <w:spacing w:line="240" w:lineRule="auto" w:before="0" w:after="0"/>
          </w:pPr>
          <w:r w:rsidRPr="00766839">
            <w:rPr>
              <w:bCs/>
              <w:noProof/>
              <w:sz w:val="16"/>
              <w:szCs w:val="16"/>
              <w:lang w:val="ar-SA" w:bidi="ar-SA"/>
            </w:rPr>
            <w:fldChar w:fldCharType="end"/>
          </w:r>
        </w:p>
      </w:sdtContent>
    </w:sdt>
    <w:p w:rsidR="0083401D" w:rsidRDefault="0083401D">
      <w:pPr>
        <w:bidi w:val="0"/>
        <w:rPr>
          <w:rFonts w:cs="DanaFaNum ExtraBlack"/>
          <w:b/>
          <w:color w:val="403152" w:themeColor="accent4" w:themeShade="80"/>
          <w:sz w:val="2"/>
          <w:szCs w:val="2"/>
          <w:rtl/>
          <w:lang w:val="ar-SA" w:bidi="ar-SA"/>
        </w:rPr>
        <w:spacing w:before="0" w:after="0" w:line="20" w:lineRule="exact"/>
      </w:pPr>
      <w:r>
        <w:rPr>
          <w:rFonts w:cs="DanaFaNum ExtraBlack"/>
          <w:b/>
          <w:color w:val="403152" w:themeColor="accent4" w:themeShade="80"/>
          <w:sz w:val="2"/>
          <w:szCs w:val="2"/>
          <w:rtl/>
          <w:lang w:val="ar-SA" w:bidi="ar-SA"/>
        </w:rPr>
        <w:br w:type="page"/>
      </w:r>
    </w:p>
    <w:tbl>
      <w:tblPr>
        <w:tblStyle w:val="TableGrid"/>
        <w:bidiVisual/>
        <w:tblW w:w="0" w:type="auto"/>
        <w:shd w:val="clear" w:color="auto" w:fill="F2F2F2" w:themeFill="background1" w:themeFillShade="F2"/>
        <w:tblLook w:val="04A0" w:firstRow="1" w:lastRow="0" w:firstColumn="1" w:lastColumn="0" w:noHBand="0" w:noVBand="1"/>
      </w:tblPr>
      <w:tblGrid>
        <w:gridCol w:w="9808"/>
      </w:tblGrid>
      <w:tr w:rsidR="0083401D" w:rsidTr="00766839">
        <w:trPr>
          <w:trHeight w:val="5486"/>
        </w:trPr>
        <w:tc>
          <w:tcPr>
            <w:tcW w:w="10024" w:type="dxa"/>
            <w:tcBorders>
              <w:top w:val="nil"/>
              <w:left w:val="nil"/>
              <w:bottom w:val="nil"/>
              <w:right w:val="nil"/>
            </w:tcBorders>
            <w:shd w:val="clear" w:color="auto" w:fill="F2F2F2" w:themeFill="background1" w:themeFillShade="F2"/>
            <w:vAlign w:val="center"/>
          </w:tcPr>
          <w:p w:rsidR="0083401D" w:rsidRDefault="0083401D" w:rsidP="0083401D">
            <w:pPr>
              <w:pStyle w:val="Heading1"/>
              <w:rPr>
                <w:rtl/>
                <w:lang w:val="ar-SA" w:bidi="ar-SA"/>
              </w:rPr>
            </w:pPr>
            <w:bookmarkStart w:id="0" w:name="_Toc243334617"/>
            <w:r>
              <w:rPr>
                <w:rFonts w:hint="cs"/>
                <w:rtl/>
                <w:lang w:val="ar-SA" w:bidi="ar-SA"/>
              </w:rPr>
              <w:lastRenderedPageBreak/>
              <w:t>نبذة عن الشركة</w:t>
            </w:r>
            <w:bookmarkEnd w:id="0"/>
            <w:r>
              <w:rPr>
                <w:rFonts w:hint="cs"/>
                <w:rtl/>
                <w:lang w:val="ar-SA" w:bidi="ar-SA"/>
              </w:rPr>
              <w:t xml:space="preserve"> </w:t>
            </w:r>
          </w:p>
          <w:p w:rsidR="0083401D" w:rsidRPr="0083401D" w:rsidRDefault="0083401D" w:rsidP="0083401D"/>
          <w:p w:rsidR="0083401D" w:rsidRDefault="0083401D" w:rsidP="0083401D">
            <w:r>
              <w:rPr>
                <w:rtl/>
                <w:lang w:val="ar-SA" w:bidi="ar-SA"/>
              </w:rPr>
              <w:t xml:space="preserve">تعمل شركة بارس هديش للمعالجة الذكية في تصميم الأنظمة البرمجية والأجهزة المتصلة وتطويرها. وتشمل حلول الشركة </w:t>
            </w:r>
            <w:r w:rsidRPr="00575051">
              <w:rPr>
                <w:b/>
                <w:bCs/>
                <w:u w:val="single"/>
                <w:rtl/>
                <w:lang w:val="ar-SA" w:bidi="ar-SA"/>
              </w:rPr>
              <w:t>مجالات الدفع والنقل والتجارة والخدمات المؤسسية</w:t>
            </w:r>
            <w:r>
              <w:rPr>
                <w:rtl/>
                <w:lang w:val="ar-SA" w:bidi="ar-SA"/>
              </w:rPr>
              <w:t>، مع التركيز على احتياجات المستخدمين والإجراءات التشغيلية لكل جهة.</w:t>
            </w:r>
          </w:p>
          <w:p w:rsidR="0083401D" w:rsidRDefault="0083401D" w:rsidP="0083401D">
            <w:r>
              <w:rPr>
                <w:rtl/>
                <w:lang w:val="ar-SA" w:bidi="ar-SA"/>
              </w:rPr>
              <w:t>يعرّف هذا الملف بأربعة عشر حلاً ومقترح منتج من بارس هديش، إلى جانب مجالات تخصص الشركة وعملائها وشركائها. ويوضح كل قسم استخدام الحل ومستخدميه الرئيسيين وخطوات استخدامه.</w:t>
            </w:r>
          </w:p>
          <w:p w:rsidR="0083401D" w:rsidRDefault="0083401D" w:rsidP="0083401D">
            <w:pPr>
              <w:rPr>
                <w:rtl/>
                <w:lang w:val="ar-SA" w:bidi="ar-SA"/>
              </w:rPr>
            </w:pPr>
          </w:p>
        </w:tc>
      </w:tr>
    </w:tbl>
    <w:p w:rsidR="00575051" w:rsidRDefault="00575051" w:rsidP="000224BD">
      <w:pPr>
        <w:rPr>
          <w:b/>
          <w:bCs/>
          <w:sz w:val="26"/>
          <w:szCs w:val="26"/>
          <w:rtl/>
          <w:lang w:val="ar-SA" w:bidi="ar-SA"/>
        </w:rPr>
      </w:pPr>
      <w:r>
        <w:rPr>
          <w:noProof/>
          <w:lang w:val="ar-SA" w:bidi="ar-SA"/>
        </w:rPr>
        <w:drawing>
          <wp:anchor distT="0" distB="0" distL="114300" distR="114300" simplePos="0" relativeHeight="251659264" behindDoc="0" locked="0" layoutInCell="1" allowOverlap="1" wp14:anchorId="3C98692F" wp14:editId="3E0809EA">
            <wp:simplePos x="0" y="0"/>
            <wp:positionH relativeFrom="column">
              <wp:posOffset>12065</wp:posOffset>
            </wp:positionH>
            <wp:positionV relativeFrom="paragraph">
              <wp:posOffset>306705</wp:posOffset>
            </wp:positionV>
            <wp:extent cx="6216015" cy="310769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6015" cy="3107690"/>
                    </a:xfrm>
                    <a:prstGeom prst="rect">
                      <a:avLst/>
                    </a:prstGeom>
                    <a:noFill/>
                    <a:ln>
                      <a:noFill/>
                    </a:ln>
                  </pic:spPr>
                </pic:pic>
              </a:graphicData>
            </a:graphic>
            <wp14:sizeRelH relativeFrom="page">
              <wp14:pctWidth>0</wp14:pctWidth>
            </wp14:sizeRelH>
            <wp14:sizeRelV relativeFrom="page">
              <wp14:pctHeight>0</wp14:pctHeight>
            </wp14:sizeRelV>
          </wp:anchor>
        </w:drawing>
      </w:r>
      <w:r>
        <w:rPr>
          <w:rtl/>
          <w:lang w:val="ar-SA" w:bidi="ar-SA"/>
        </w:rPr>
        <w:br w:type="page"/>
      </w:r>
    </w:p>
    <w:p w:rsidR="0022215F" w:rsidRDefault="00F362BC" w:rsidP="000224BD">
      <w:pPr>
        <w:pStyle w:val="Heading1"/>
      </w:pPr>
      <w:bookmarkStart w:id="1" w:name="_Toc243334618"/>
      <w:r>
        <w:rPr>
          <w:rtl/>
          <w:lang w:val="ar-SA" w:bidi="ar-SA"/>
        </w:rPr>
        <w:lastRenderedPageBreak/>
        <w:t>القدرات التقنية للشركة</w:t>
      </w:r>
      <w:bookmarkEnd w:id="1"/>
    </w:p>
    <w:p w:rsidR="0022215F" w:rsidRDefault="00F362BC" w:rsidP="000224BD">
      <w:pPr>
        <w:rPr>
          <w:rtl/>
          <w:lang w:val="ar-SA" w:bidi="ar-SA"/>
        </w:rPr>
      </w:pPr>
      <w:r>
        <w:rPr>
          <w:rtl/>
          <w:lang w:val="ar-SA" w:bidi="ar-SA"/>
        </w:rPr>
        <w:t>تشمل القدرات التقنية لبارس هديش تطوير لوحات الإدارة وواجهات المستخدم، وتصميم الإجراءات التشغيلية، وتطوير البرمجيات المضمنة في الأجهزة. وفي الأنظمة التي تتصل بأجهزة أو خدمات أخرى، يراعي التصميم أيضاً حالة كل طلب وكيفية التعامل مع انقطاع الاتصال أو عدم وضوح الاستجابة.</w:t>
      </w:r>
    </w:p>
    <w:p w:rsidR="00686BC8" w:rsidRDefault="00686BC8" w:rsidP="000224BD">
      <w:r>
        <w:rPr>
          <w:noProof/>
          <w:lang w:val="ar-SA" w:bidi="ar-SA"/>
        </w:rPr>
        <w:drawing>
          <wp:inline distT="0" distB="0" distL="0" distR="0" wp14:anchorId="474C6FDD" wp14:editId="7A422A3A">
            <wp:extent cx="6215151" cy="2114220"/>
            <wp:effectExtent l="0" t="0" r="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a:extLst>
                        <a:ext uri="{28A0092B-C50C-407E-A947-70E740481C1C}">
                          <a14:useLocalDpi xmlns:a14="http://schemas.microsoft.com/office/drawing/2010/main" val="0"/>
                        </a:ext>
                      </a:extLst>
                    </a:blip>
                    <a:srcRect t="10714" b="38260"/>
                    <a:stretch/>
                  </pic:blipFill>
                  <pic:spPr bwMode="auto">
                    <a:xfrm>
                      <a:off x="0" y="0"/>
                      <a:ext cx="6216015" cy="2114514"/>
                    </a:xfrm>
                    <a:prstGeom prst="rect">
                      <a:avLst/>
                    </a:prstGeom>
                    <a:noFill/>
                    <a:ln>
                      <a:noFill/>
                    </a:ln>
                    <a:extLst>
                      <a:ext uri="{53640926-AAD7-44D8-BBD7-CCE9431645EC}">
                        <a14:shadowObscured xmlns:a14="http://schemas.microsoft.com/office/drawing/2010/main"/>
                      </a:ext>
                    </a:extLst>
                  </pic:spPr>
                </pic:pic>
              </a:graphicData>
            </a:graphic>
          </wp:inline>
        </w:drawing>
      </w:r>
    </w:p>
    <w:p w:rsidR="0022215F" w:rsidRDefault="00F362BC" w:rsidP="000224BD">
      <w:pPr>
        <w:pStyle w:val="Heading1"/>
      </w:pPr>
      <w:bookmarkStart w:id="2" w:name="_Toc243334619"/>
      <w:r>
        <w:rPr>
          <w:rtl/>
          <w:lang w:val="ar-SA" w:bidi="ar-SA"/>
        </w:rPr>
        <w:t>مجالات النشاط</w:t>
      </w:r>
      <w:bookmarkEnd w:id="2"/>
    </w:p>
    <w:p w:rsidR="00575051" w:rsidRPr="000224BD" w:rsidRDefault="00F362BC" w:rsidP="000224BD">
      <w:pPr>
        <w:pStyle w:val="ListParagraph"/>
        <w:numPr>
          <w:ilvl w:val="0"/>
          <w:numId w:val="12"/>
        </w:numPr>
      </w:pPr>
      <w:r w:rsidRPr="000224BD">
        <w:rPr>
          <w:rtl/>
          <w:lang w:val="ar-SA" w:bidi="ar-SA"/>
        </w:rPr>
        <w:t>الدفع والتسوية</w:t>
      </w:r>
    </w:p>
    <w:p w:rsidR="00575051" w:rsidRPr="000224BD" w:rsidRDefault="00F362BC" w:rsidP="000224BD">
      <w:pPr>
        <w:pStyle w:val="ListParagraph"/>
        <w:numPr>
          <w:ilvl w:val="0"/>
          <w:numId w:val="12"/>
        </w:numPr>
      </w:pPr>
      <w:r w:rsidRPr="000224BD">
        <w:rPr>
          <w:rtl/>
          <w:lang w:val="ar-SA" w:bidi="ar-SA"/>
        </w:rPr>
        <w:t>إدارة الائتمان والمحافظ الإلكترونية</w:t>
      </w:r>
    </w:p>
    <w:p w:rsidR="00575051" w:rsidRPr="000224BD" w:rsidRDefault="00F362BC" w:rsidP="000224BD">
      <w:pPr>
        <w:pStyle w:val="ListParagraph"/>
        <w:numPr>
          <w:ilvl w:val="0"/>
          <w:numId w:val="12"/>
        </w:numPr>
      </w:pPr>
      <w:r w:rsidRPr="000224BD">
        <w:rPr>
          <w:rtl/>
          <w:lang w:val="ar-SA" w:bidi="ar-SA"/>
        </w:rPr>
        <w:t>النقل وأجهزة التحقق من الصلاحية</w:t>
      </w:r>
    </w:p>
    <w:p w:rsidR="00575051" w:rsidRPr="000224BD" w:rsidRDefault="0060102B" w:rsidP="000224BD">
      <w:pPr>
        <w:pStyle w:val="ListParagraph"/>
        <w:numPr>
          <w:ilvl w:val="0"/>
          <w:numId w:val="12"/>
        </w:numPr>
      </w:pPr>
      <w:r>
        <w:rPr>
          <w:rFonts w:hint="cs"/>
          <w:rtl/>
          <w:lang w:val="ar-SA" w:bidi="ar-SA"/>
        </w:rPr>
        <w:t>نظام إدارة مواقف السيارات</w:t>
      </w:r>
    </w:p>
    <w:p w:rsidR="00575051" w:rsidRPr="000224BD" w:rsidRDefault="0060102B" w:rsidP="000224BD">
      <w:pPr>
        <w:pStyle w:val="ListParagraph"/>
        <w:numPr>
          <w:ilvl w:val="0"/>
          <w:numId w:val="12"/>
        </w:numPr>
      </w:pPr>
      <w:r>
        <w:rPr>
          <w:rFonts w:hint="cs"/>
          <w:rtl/>
          <w:lang w:val="ar-SA" w:bidi="ar-SA"/>
        </w:rPr>
        <w:t>نظام بيع التذاكر ومراقبتها</w:t>
      </w:r>
    </w:p>
    <w:p w:rsidR="00575051" w:rsidRPr="000224BD" w:rsidRDefault="00F362BC" w:rsidP="000224BD">
      <w:pPr>
        <w:pStyle w:val="ListParagraph"/>
        <w:numPr>
          <w:ilvl w:val="0"/>
          <w:numId w:val="12"/>
        </w:numPr>
      </w:pPr>
      <w:r w:rsidRPr="000224BD">
        <w:rPr>
          <w:rtl/>
          <w:lang w:val="ar-SA" w:bidi="ar-SA"/>
        </w:rPr>
        <w:t>المتجر الإلكتروني</w:t>
      </w:r>
    </w:p>
    <w:p w:rsidR="00575051" w:rsidRPr="000224BD" w:rsidRDefault="0060102B" w:rsidP="0060102B">
      <w:pPr>
        <w:pStyle w:val="ListParagraph"/>
        <w:numPr>
          <w:ilvl w:val="0"/>
          <w:numId w:val="12"/>
        </w:numPr>
      </w:pPr>
      <w:r>
        <w:rPr>
          <w:rFonts w:hint="cs"/>
          <w:rtl/>
          <w:lang w:val="ar-SA" w:bidi="ar-SA"/>
        </w:rPr>
        <w:t xml:space="preserve">روبوت المحادثة والمساعد الذكي للدعم </w:t>
      </w:r>
    </w:p>
    <w:p w:rsidR="00575051" w:rsidRPr="000224BD" w:rsidRDefault="00F362BC" w:rsidP="000224BD">
      <w:pPr>
        <w:pStyle w:val="ListParagraph"/>
        <w:numPr>
          <w:ilvl w:val="0"/>
          <w:numId w:val="12"/>
        </w:numPr>
      </w:pPr>
      <w:r w:rsidRPr="000224BD">
        <w:rPr>
          <w:rtl/>
          <w:lang w:val="ar-SA" w:bidi="ar-SA"/>
        </w:rPr>
        <w:t>مقترحات الرصد المتنقل</w:t>
      </w:r>
    </w:p>
    <w:p w:rsidR="00575051" w:rsidRDefault="00F362BC" w:rsidP="000224BD">
      <w:pPr>
        <w:pStyle w:val="ListParagraph"/>
        <w:numPr>
          <w:ilvl w:val="0"/>
          <w:numId w:val="12"/>
        </w:numPr>
      </w:pPr>
      <w:r w:rsidRPr="000224BD">
        <w:rPr>
          <w:rtl/>
          <w:lang w:val="ar-SA" w:bidi="ar-SA"/>
        </w:rPr>
        <w:t>إدارة العيادات المتعددة التخصصات</w:t>
      </w:r>
    </w:p>
    <w:p w:rsidR="0060102B" w:rsidRPr="000224BD" w:rsidRDefault="0060102B" w:rsidP="000224BD">
      <w:pPr>
        <w:pStyle w:val="ListParagraph"/>
        <w:numPr>
          <w:ilvl w:val="0"/>
          <w:numId w:val="12"/>
        </w:numPr>
      </w:pPr>
      <w:r>
        <w:rPr>
          <w:rFonts w:hint="cs"/>
          <w:rtl/>
          <w:lang w:val="ar-SA" w:bidi="ar-SA"/>
        </w:rPr>
        <w:t>مساعد الطبيب والعيادة المدعوم بالذكاء الاصطناعي</w:t>
      </w:r>
    </w:p>
    <w:p w:rsidR="00575051" w:rsidRDefault="00F362BC" w:rsidP="000224BD">
      <w:pPr>
        <w:pStyle w:val="ListParagraph"/>
        <w:numPr>
          <w:ilvl w:val="0"/>
          <w:numId w:val="12"/>
        </w:numPr>
      </w:pPr>
      <w:r w:rsidRPr="000224BD">
        <w:rPr>
          <w:rtl/>
          <w:lang w:val="ar-SA" w:bidi="ar-SA"/>
        </w:rPr>
        <w:t xml:space="preserve">إدارة عمليات الدعم والمهام </w:t>
      </w:r>
    </w:p>
    <w:p w:rsidR="000224BD" w:rsidRDefault="000224BD">
      <w:pPr>
        <w:bidi w:val="0"/>
        <w:rPr>
          <w:rtl/>
          <w:lang w:val="ar-SA" w:bidi="ar-SA"/>
        </w:rPr>
      </w:pPr>
      <w:r>
        <w:rPr>
          <w:rtl/>
          <w:lang w:val="ar-SA" w:bidi="ar-SA"/>
        </w:rPr>
        <w:br w:type="page"/>
      </w:r>
    </w:p>
    <w:p w:rsidR="0022215F" w:rsidRDefault="00F362BC" w:rsidP="000224BD">
      <w:pPr>
        <w:pStyle w:val="Heading1"/>
      </w:pPr>
      <w:bookmarkStart w:id="3" w:name="_Toc243334620"/>
      <w:r w:rsidRPr="00686BC8">
        <w:rPr>
          <w:rtl/>
          <w:lang w:val="ar-SA" w:bidi="ar-SA"/>
        </w:rPr>
        <w:lastRenderedPageBreak/>
        <w:t>العملاء والشركاء</w:t>
      </w:r>
      <w:bookmarkEnd w:id="3"/>
    </w:p>
    <w:p w:rsidR="000224BD" w:rsidRDefault="00F362BC" w:rsidP="00FD4AE1">
      <w:pPr>
        <w:rPr>
          <w:rtl/>
          <w:lang w:val="ar-SA" w:bidi="ar-SA"/>
        </w:rPr>
      </w:pPr>
      <w:r>
        <w:rPr>
          <w:rtl/>
          <w:lang w:val="ar-SA" w:bidi="ar-SA"/>
        </w:rPr>
        <w:t>لدى بارس هديش خبرة في التعاون مع جهات تعمل في مجالات الدفع والتجارة والتعليم والخدمات البلدية. وترد فيما يلي أسماء وشعارات عملاء الشركة وشركائها الواردين في هذا الملف.</w:t>
      </w:r>
    </w:p>
    <w:p w:rsidR="00FD4AE1" w:rsidRDefault="00FD4AE1" w:rsidP="00FD4AE1">
      <w:pPr>
        <w:rPr>
          <w:rtl/>
          <w:lang w:val="ar-SA" w:bidi="ar-SA"/>
        </w:rPr>
      </w:pPr>
      <w:r>
        <w:rPr>
          <w:noProof/>
          <w:lang w:val="ar-SA" w:bidi="ar-SA"/>
        </w:rPr>
        <w:drawing>
          <wp:inline distT="0" distB="0" distL="0" distR="0" wp14:anchorId="42C61B86" wp14:editId="500CD4A4">
            <wp:extent cx="6227445" cy="3690772"/>
            <wp:effectExtent l="0" t="0" r="1905"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11100"/>
                    <a:stretch/>
                  </pic:blipFill>
                  <pic:spPr bwMode="auto">
                    <a:xfrm>
                      <a:off x="0" y="0"/>
                      <a:ext cx="6228080" cy="3691148"/>
                    </a:xfrm>
                    <a:prstGeom prst="rect">
                      <a:avLst/>
                    </a:prstGeom>
                    <a:noFill/>
                    <a:ln>
                      <a:noFill/>
                    </a:ln>
                    <a:extLst>
                      <a:ext uri="{53640926-AAD7-44D8-BBD7-CCE9431645EC}">
                        <a14:shadowObscured xmlns:a14="http://schemas.microsoft.com/office/drawing/2010/main"/>
                      </a:ext>
                    </a:extLst>
                  </pic:spPr>
                </pic:pic>
              </a:graphicData>
            </a:graphic>
          </wp:inline>
        </w:drawing>
      </w:r>
    </w:p>
    <w:p w:rsidR="000224BD" w:rsidRDefault="000224BD">
      <w:pPr>
        <w:bidi w:val="0"/>
        <w:rPr>
          <w:rFonts w:cs="DanaFaNum ExtraBlack"/>
          <w:b/>
          <w:color w:val="403152" w:themeColor="accent4" w:themeShade="80"/>
          <w:sz w:val="28"/>
          <w:szCs w:val="28"/>
          <w:rtl/>
          <w:lang w:val="ar-SA" w:bidi="ar-SA"/>
        </w:rPr>
      </w:pPr>
      <w:r>
        <w:rPr>
          <w:rtl/>
          <w:lang w:val="ar-SA" w:bidi="ar-SA"/>
        </w:rPr>
        <w:br w:type="page"/>
      </w:r>
    </w:p>
    <w:p w:rsidR="000224BD" w:rsidRDefault="000224BD" w:rsidP="000224BD">
      <w:pPr>
        <w:pStyle w:val="Heading1"/>
        <w:rPr>
          <w:rtl/>
          <w:lang w:val="ar-SA" w:bidi="ar-SA"/>
        </w:rPr>
      </w:pPr>
      <w:bookmarkStart w:id="4" w:name="_Toc243334621"/>
      <w:r>
        <w:rPr>
          <w:rFonts w:hint="cs"/>
          <w:rtl/>
          <w:lang w:val="ar-SA" w:bidi="ar-SA"/>
        </w:rPr>
        <w:lastRenderedPageBreak/>
        <w:t>منتجاتنا وخدماتنا:</w:t>
      </w:r>
      <w:bookmarkEnd w:id="4"/>
    </w:p>
    <w:tbl>
      <w:tblPr>
        <w:tblStyle w:val="TableGrid"/>
        <w:bidiVisual/>
        <w:tblW w:w="0" w:type="auto"/>
        <w:tblLook w:val="04A0" w:firstRow="1" w:lastRow="0" w:firstColumn="1" w:lastColumn="0" w:noHBand="0" w:noVBand="1"/>
      </w:tblPr>
      <w:tblGrid>
        <w:gridCol w:w="9798"/>
      </w:tblGrid>
      <w:tr w:rsidR="0083401D" w:rsidTr="0083401D">
        <w:trPr>
          <w:trHeight w:val="1152"/>
        </w:trPr>
        <w:tc>
          <w:tcPr>
            <w:tcW w:w="10024" w:type="dxa"/>
            <w:shd w:val="clear" w:color="auto" w:fill="403152" w:themeFill="accent4" w:themeFillShade="80"/>
            <w:vAlign w:val="center"/>
          </w:tcPr>
          <w:p w:rsidR="0083401D" w:rsidRPr="0083401D" w:rsidRDefault="0083401D" w:rsidP="0083401D">
            <w:pPr>
              <w:pStyle w:val="Heading2"/>
              <w:rPr>
                <w:rtl/>
                <w:lang w:val="ar-SA" w:bidi="ar-SA"/>
              </w:rPr>
            </w:pPr>
            <w:bookmarkStart w:id="5" w:name="_Toc243334622"/>
            <w:r w:rsidRPr="0083401D">
              <w:rPr>
                <w:rtl/>
                <w:lang w:val="ar-SA" w:bidi="ar-SA"/>
              </w:rPr>
              <w:t>محوّل المدفوعات</w:t>
            </w:r>
            <w:bookmarkEnd w:id="5"/>
          </w:p>
        </w:tc>
      </w:tr>
    </w:tbl>
    <w:p w:rsidR="003F25ED" w:rsidRDefault="003F25ED" w:rsidP="003F25ED">
      <w:pPr>
        <w:rPr>
          <w:rtl/>
          <w:lang w:val="ar-SA" w:bidi="ar-SA"/>
        </w:rPr>
      </w:pPr>
      <w:r>
        <w:rPr>
          <w:rtl/>
          <w:lang w:val="ar-SA" w:bidi="ar-SA"/>
        </w:rPr>
        <w:t>محوّل المدفوعات من بارس هديش هو نظام لتلقي طلبات الدفع وتوجيهها ومعالجتها، وربط أجهزة الدفع والبوابات والخدمات المالية.</w:t>
      </w:r>
    </w:p>
    <w:p w:rsidR="003F25ED" w:rsidRDefault="003F25ED" w:rsidP="003F25ED">
      <w:pPr>
        <w:rPr>
          <w:rtl/>
          <w:lang w:val="ar-SA" w:bidi="ar-SA"/>
        </w:rPr>
      </w:pPr>
      <w:r>
        <w:rPr>
          <w:rFonts w:hint="eastAsia"/>
          <w:rtl/>
          <w:lang w:val="ar-SA" w:bidi="ar-SA"/>
        </w:rPr>
        <w:t>عندما يرسل المستخدم طلب دفع عبر جهاز أو بوابة، يوجّه المحوّل الطلب إلى الجهة المسؤولة عن معالجته بناءً على بيانات المعاملة والقواعد المحددة، ثم يعيد الاستجابة إلى المصدر. وفي المدفوعات القائمة على الحسابات الداخلية، تدخل في هذه العملية قواعد مثل الحساب المتاح للاستخدام والرصيد والقيود المتعلقة بالتجار. كما يُربط النظام بالبنوك وشركات الدفع عبر الواجهات والبنية التحتية التي يتطلبها كل مشروع.</w:t>
      </w:r>
    </w:p>
    <w:p w:rsidR="003F25ED" w:rsidRDefault="003F25ED" w:rsidP="003F25ED">
      <w:pPr>
        <w:rPr>
          <w:rtl/>
          <w:lang w:val="ar-SA" w:bidi="ar-SA"/>
        </w:rPr>
      </w:pPr>
      <w:r>
        <w:rPr>
          <w:rFonts w:hint="eastAsia"/>
          <w:rtl/>
          <w:lang w:val="ar-SA" w:bidi="ar-SA"/>
        </w:rPr>
        <w:t>على سبيل المثال، يستطيع المستخدم في شبكة دفع مؤسسية استخدام حسابه النقدي أو الائتماني لدى التجار المعتمدين. ويفحص النظام طلب الشراء ويعالجه وفقاً للحسابات وقواعد الدفع، ثم يعيد النتيجة إلى الجهاز أو البوابة.</w:t>
      </w:r>
    </w:p>
    <w:p w:rsidR="003F25ED" w:rsidRDefault="003F25ED" w:rsidP="003F25ED">
      <w:pPr>
        <w:rPr>
          <w:rtl/>
          <w:lang w:val="ar-SA" w:bidi="ar-SA"/>
        </w:rPr>
      </w:pPr>
      <w:r>
        <w:rPr>
          <w:rFonts w:hint="eastAsia"/>
          <w:rtl/>
          <w:lang w:val="ar-SA" w:bidi="ar-SA"/>
        </w:rPr>
        <w:t>وتتيح لوحة الإدارة للموظفين المختصين البحث في المعاملات وفحصها. ويمكنهم مراجعة معلومات مثل الوقت والمبلغ والجهاز والرقم المرجعي ورمز التتبع والاستجابة المسجلة، للرد على العملاء ومتابعة العمليات.</w:t>
      </w:r>
    </w:p>
    <w:p w:rsidR="003F25ED" w:rsidRPr="003F25ED" w:rsidRDefault="0083401D" w:rsidP="003F25ED">
      <w:r>
        <w:rPr>
          <w:noProof/>
          <w:lang w:val="ar-SA" w:bidi="ar-SA"/>
        </w:rPr>
        <w:drawing>
          <wp:inline distT="0" distB="0" distL="0" distR="0" wp14:anchorId="4BD04C73" wp14:editId="33760BB6">
            <wp:extent cx="6227028" cy="3220279"/>
            <wp:effectExtent l="0" t="0" r="2540" b="0"/>
            <wp:docPr id="1365305229" name="Picture 1365305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
                      <a:extLst>
                        <a:ext uri="{28A0092B-C50C-407E-A947-70E740481C1C}">
                          <a14:useLocalDpi xmlns:a14="http://schemas.microsoft.com/office/drawing/2010/main" val="0"/>
                        </a:ext>
                      </a:extLst>
                    </a:blip>
                    <a:srcRect b="8112"/>
                    <a:stretch/>
                  </pic:blipFill>
                  <pic:spPr bwMode="auto">
                    <a:xfrm>
                      <a:off x="0" y="0"/>
                      <a:ext cx="6228080" cy="3220823"/>
                    </a:xfrm>
                    <a:prstGeom prst="rect">
                      <a:avLst/>
                    </a:prstGeom>
                    <a:noFill/>
                    <a:ln>
                      <a:noFill/>
                    </a:ln>
                    <a:extLst>
                      <a:ext uri="{53640926-AAD7-44D8-BBD7-CCE9431645EC}">
                        <a14:shadowObscured xmlns:a14="http://schemas.microsoft.com/office/drawing/2010/main"/>
                      </a:ext>
                    </a:extLst>
                  </pic:spPr>
                </pic:pic>
              </a:graphicData>
            </a:graphic>
          </wp:inline>
        </w:drawing>
      </w:r>
    </w:p>
    <w:p w:rsidR="00D06F55" w:rsidRDefault="00D06F55" w:rsidP="00D06F55">
      <w:pPr>
        <w:pStyle w:val="Heading3"/>
        <w:rPr>
          <w:rFonts w:ascii="Times New Roman" w:eastAsia="Times New Roman" w:hAnsi="Times New Roman" w:cs="Times New Roman"/>
          <w:color w:val="auto"/>
          <w:sz w:val="27"/>
          <w:lang w:val="ar-SA" w:bidi="ar-SA"/>
        </w:rPr>
      </w:pPr>
      <w:bookmarkStart w:id="6" w:name="_Toc243334623"/>
      <w:r w:rsidRPr="00D06F55">
        <w:rPr>
          <w:rtl/>
          <w:lang w:val="ar-SA" w:bidi="ar-SA"/>
        </w:rPr>
        <w:t>ميزات المنتج وإمكاناته</w:t>
      </w:r>
      <w:bookmarkEnd w:id="6"/>
    </w:p>
    <w:p w:rsidR="00D06F55" w:rsidRDefault="00D06F55" w:rsidP="00D06F55">
      <w:pPr>
        <w:pStyle w:val="ListParagraph"/>
        <w:numPr>
          <w:ilvl w:val="0"/>
          <w:numId w:val="31"/>
        </w:numPr>
      </w:pPr>
      <w:r>
        <w:rPr>
          <w:rtl/>
          <w:lang w:val="ar-SA" w:bidi="ar-SA"/>
        </w:rPr>
        <w:t>تلقي طلبات الدفع من الأجهزة والبوابات المتصلة وتوجيهها.</w:t>
      </w:r>
    </w:p>
    <w:p w:rsidR="00D06F55" w:rsidRDefault="00D06F55" w:rsidP="00D06F55">
      <w:pPr>
        <w:pStyle w:val="ListParagraph"/>
        <w:numPr>
          <w:ilvl w:val="0"/>
          <w:numId w:val="31"/>
        </w:numPr>
      </w:pPr>
      <w:r>
        <w:rPr>
          <w:rtl/>
          <w:lang w:val="ar-SA" w:bidi="ar-SA"/>
        </w:rPr>
        <w:t>دعم إجراءات الشراء وتأكيد الشراء وعكس عملية الشراء والاستعلام عن الرصيد.</w:t>
      </w:r>
    </w:p>
    <w:p w:rsidR="00D06F55" w:rsidRDefault="00D06F55" w:rsidP="00D06F55">
      <w:pPr>
        <w:pStyle w:val="ListParagraph"/>
        <w:numPr>
          <w:ilvl w:val="0"/>
          <w:numId w:val="31"/>
        </w:numPr>
      </w:pPr>
      <w:r>
        <w:rPr>
          <w:rtl/>
          <w:lang w:val="ar-SA" w:bidi="ar-SA"/>
        </w:rPr>
        <w:t>تعريف التجار وأجهزة الدفع التابعة لهم وإدارتها.</w:t>
      </w:r>
    </w:p>
    <w:p w:rsidR="00D06F55" w:rsidRDefault="00D06F55" w:rsidP="00D06F55">
      <w:pPr>
        <w:pStyle w:val="ListParagraph"/>
        <w:numPr>
          <w:ilvl w:val="0"/>
          <w:numId w:val="31"/>
        </w:numPr>
      </w:pPr>
      <w:r>
        <w:rPr>
          <w:rtl/>
          <w:lang w:val="ar-SA" w:bidi="ar-SA"/>
        </w:rPr>
        <w:t>تحديد قواعد استخدام الحسابات النقدية والائتمانية وأولوية الخصم منها.</w:t>
      </w:r>
    </w:p>
    <w:p w:rsidR="00D06F55" w:rsidRDefault="00D06F55" w:rsidP="00D06F55">
      <w:pPr>
        <w:pStyle w:val="ListParagraph"/>
        <w:numPr>
          <w:ilvl w:val="0"/>
          <w:numId w:val="31"/>
        </w:numPr>
      </w:pPr>
      <w:r>
        <w:rPr>
          <w:rtl/>
          <w:lang w:val="ar-SA" w:bidi="ar-SA"/>
        </w:rPr>
        <w:t>تحديد قيود استخدام الائتمان ضمن شبكة التجار المعتمدين.</w:t>
      </w:r>
    </w:p>
    <w:p w:rsidR="00D06F55" w:rsidRDefault="00D06F55" w:rsidP="00D06F55">
      <w:pPr>
        <w:pStyle w:val="ListParagraph"/>
        <w:numPr>
          <w:ilvl w:val="0"/>
          <w:numId w:val="31"/>
        </w:numPr>
      </w:pPr>
      <w:r>
        <w:rPr>
          <w:rtl/>
          <w:lang w:val="ar-SA" w:bidi="ar-SA"/>
        </w:rPr>
        <w:t>تحديد كيفية توزيع مبلغ الدفع بين عدة تجار.</w:t>
      </w:r>
    </w:p>
    <w:p w:rsidR="00D06F55" w:rsidRDefault="00D06F55" w:rsidP="00D06F55">
      <w:pPr>
        <w:pStyle w:val="ListParagraph"/>
        <w:numPr>
          <w:ilvl w:val="0"/>
          <w:numId w:val="31"/>
        </w:numPr>
      </w:pPr>
      <w:r>
        <w:rPr>
          <w:rtl/>
          <w:lang w:val="ar-SA" w:bidi="ar-SA"/>
        </w:rPr>
        <w:t>البحث في المعاملات وتصفيتها واستخراج تقاريرها وفقاً لصلاحيات المستخدم.</w:t>
      </w:r>
    </w:p>
    <w:p w:rsidR="005A33C7" w:rsidRDefault="005A33C7" w:rsidP="005A33C7">
      <w:pPr>
        <w:pStyle w:val="Heading3"/>
        <w:rPr>
          <w:rtl/>
          <w:lang w:val="ar-SA" w:bidi="ar-SA"/>
        </w:rPr>
      </w:pPr>
      <w:bookmarkStart w:id="7" w:name="_Toc243334624"/>
      <w:r>
        <w:rPr>
          <w:rtl/>
          <w:lang w:val="ar-SA" w:bidi="ar-SA"/>
        </w:rPr>
        <w:lastRenderedPageBreak/>
        <w:t>المستخدمون</w:t>
      </w:r>
      <w:bookmarkEnd w:id="7"/>
      <w:r>
        <w:rPr>
          <w:rtl/>
          <w:lang w:val="ar-SA" w:bidi="ar-SA"/>
        </w:rPr>
        <w:t xml:space="preserve"> </w:t>
      </w:r>
    </w:p>
    <w:p w:rsidR="00D06F55" w:rsidRPr="0083401D" w:rsidRDefault="00D06F55" w:rsidP="0083401D">
      <w:r>
        <w:rPr>
          <w:noProof/>
          <w:lang w:val="ar-SA" w:bidi="ar-SA"/>
        </w:rPr>
        <w:drawing>
          <wp:inline distT="0" distB="0" distL="0" distR="0" wp14:anchorId="58EE5CC3" wp14:editId="714B3429">
            <wp:extent cx="6228080" cy="1430623"/>
            <wp:effectExtent l="0" t="0" r="20320" b="0"/>
            <wp:docPr id="495115143" name="Diagram 4951151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CB047F" w:rsidRDefault="00CB047F" w:rsidP="00CB047F">
      <w:pPr>
        <w:pStyle w:val="Heading3"/>
        <w:rPr>
          <w:rtl/>
          <w:lang w:val="ar-SA" w:bidi="ar-SA"/>
        </w:rPr>
      </w:pPr>
      <w:bookmarkStart w:id="8" w:name="_Toc243334625"/>
      <w:r>
        <w:rPr>
          <w:rFonts w:hint="cs"/>
          <w:rtl/>
          <w:lang w:val="ar-SA" w:bidi="ar-SA"/>
        </w:rPr>
        <w:t>الصور:</w:t>
      </w:r>
      <w:bookmarkEnd w:id="8"/>
    </w:p>
    <w:p w:rsidR="00CB047F" w:rsidRPr="00CB047F" w:rsidRDefault="00CB047F" w:rsidP="0083401D">
      <w:pPr>
        <w:rPr>
          <w:rtl/>
          <w:lang w:val="ar-SA" w:bidi="ar-SA"/>
        </w:rPr>
      </w:pPr>
      <w:r>
        <w:rPr>
          <w:rtl/>
          <w:lang w:val="ar-SA" w:bidi="ar-SA"/>
        </w:rPr>
        <w:t>تقرير المعاملات:</w:t>
      </w:r>
    </w:p>
    <w:p w:rsidR="0022215F" w:rsidRDefault="00F362BC" w:rsidP="00CB047F">
      <w:pPr>
        <w:rPr>
          <w:rtl/>
          <w:lang w:val="ar-SA" w:bidi="ar-SA"/>
        </w:rPr>
      </w:pPr>
      <w:r>
        <w:rPr>
          <w:noProof/>
          <w:lang w:val="ar-SA" w:bidi="ar-SA"/>
        </w:rPr>
        <w:drawing>
          <wp:inline distT="0" distB="0" distL="0" distR="0" wp14:anchorId="36D0AA70" wp14:editId="082A83D4">
            <wp:extent cx="6258185" cy="4228186"/>
            <wp:effectExtent l="0" t="0" r="0" b="1270"/>
            <wp:docPr id="10" name="Picture 10" descr="واجهة المحوّل الأصلية بمعاملات وتجار ومعرّفات اصطناعية؛ تشغيل محلي دون الاتصال بخدمة مال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original-transaction-report.png"/>
                    <pic:cNvPicPr/>
                  </pic:nvPicPr>
                  <pic:blipFill>
                    <a:blip r:embed="rId18"/>
                    <a:stretch>
                      <a:fillRect/>
                    </a:stretch>
                  </pic:blipFill>
                  <pic:spPr>
                    <a:xfrm>
                      <a:off x="0" y="0"/>
                      <a:ext cx="6303748" cy="4258970"/>
                    </a:xfrm>
                    <a:prstGeom prst="rect">
                      <a:avLst/>
                    </a:prstGeom>
                  </pic:spPr>
                </pic:pic>
              </a:graphicData>
            </a:graphic>
          </wp:inline>
        </w:drawing>
      </w:r>
    </w:p>
    <w:p w:rsidR="0083401D" w:rsidRDefault="0083401D">
      <w:pPr>
        <w:bidi w:val="0"/>
        <w:rPr>
          <w:b/>
          <w:bCs/>
          <w:color w:val="403152" w:themeColor="accent4" w:themeShade="80"/>
          <w:sz w:val="28"/>
          <w:szCs w:val="28"/>
          <w:rtl/>
          <w:lang w:val="ar-SA" w:bidi="ar-SA"/>
        </w:rPr>
      </w:pPr>
      <w:r>
        <w:rPr>
          <w:rtl/>
          <w:lang w:val="ar-SA" w:bidi="ar-SA"/>
        </w:rPr>
        <w:br w:type="page"/>
      </w:r>
    </w:p>
    <w:tbl>
      <w:tblPr>
        <w:tblStyle w:val="TableGrid"/>
        <w:bidiVisual/>
        <w:tblW w:w="0" w:type="auto"/>
        <w:tblLook w:val="04A0" w:firstRow="1" w:lastRow="0" w:firstColumn="1" w:lastColumn="0" w:noHBand="0" w:noVBand="1"/>
      </w:tblPr>
      <w:tblGrid>
        <w:gridCol w:w="9798"/>
      </w:tblGrid>
      <w:tr w:rsidR="0083401D" w:rsidTr="00D32EEB">
        <w:trPr>
          <w:trHeight w:val="1152"/>
        </w:trPr>
        <w:tc>
          <w:tcPr>
            <w:tcW w:w="10024" w:type="dxa"/>
            <w:shd w:val="clear" w:color="auto" w:fill="403152" w:themeFill="accent4" w:themeFillShade="80"/>
            <w:vAlign w:val="center"/>
          </w:tcPr>
          <w:p w:rsidR="0083401D" w:rsidRPr="0083401D" w:rsidRDefault="0083401D" w:rsidP="0083401D">
            <w:pPr>
              <w:pStyle w:val="Heading2"/>
              <w:rPr>
                <w:rtl/>
                <w:lang w:val="ar-SA" w:bidi="ar-SA"/>
              </w:rPr>
            </w:pPr>
            <w:bookmarkStart w:id="9" w:name="_Toc243334626"/>
            <w:r w:rsidRPr="0083401D">
              <w:rPr>
                <w:rtl/>
                <w:lang w:val="ar-SA" w:bidi="ar-SA"/>
              </w:rPr>
              <w:lastRenderedPageBreak/>
              <w:t>محوّل التسوية</w:t>
            </w:r>
            <w:bookmarkEnd w:id="9"/>
          </w:p>
        </w:tc>
      </w:tr>
    </w:tbl>
    <w:p w:rsidR="0083401D" w:rsidRDefault="0083401D" w:rsidP="00D06F55">
      <w:pPr>
        <w:jc w:val="both"/>
        <w:rPr>
          <w:rtl/>
          <w:lang w:val="ar-SA" w:bidi="ar-SA"/>
        </w:rPr>
      </w:pPr>
    </w:p>
    <w:p w:rsidR="00D06F55" w:rsidRDefault="00D06F55" w:rsidP="00D06F55">
      <w:pPr>
        <w:jc w:val="both"/>
        <w:rPr>
          <w:rFonts w:ascii="Times New Roman" w:eastAsia="Times New Roman" w:hAnsi="Times New Roman" w:cs="Times New Roman"/>
          <w:color w:val="auto"/>
          <w:sz w:val="24"/>
          <w:lang w:val="ar-SA" w:bidi="ar-SA"/>
        </w:rPr>
      </w:pPr>
      <w:r>
        <w:rPr>
          <w:rtl/>
          <w:lang w:val="ar-SA" w:bidi="ar-SA"/>
        </w:rPr>
        <w:t>محوّل التسوية من بارس هديش هو نظام لإدارة تسوية المعاملات مع التجار، بدءاً من فحص المعاملات القابلة للتسوية، وصولاً إلى إعداد طلبات تحويل الأموال وإرسالها إلى الخدمة المعنية.</w:t>
      </w:r>
    </w:p>
    <w:p w:rsidR="00D06F55" w:rsidRDefault="00D06F55" w:rsidP="00D06F55">
      <w:pPr>
        <w:jc w:val="both"/>
      </w:pPr>
      <w:r>
        <w:rPr>
          <w:rtl/>
          <w:lang w:val="ar-SA" w:bidi="ar-SA"/>
        </w:rPr>
        <w:t>يتلقى النظام المعاملات من محوّل المدفوعات، وبعد إجراء الفحوص اللازمة، يراجع شروط تسويتها ومواعيدها. ثم ينشئ سجلات تحويل الأموال للمعاملات المستوفية للشروط، ويرسلها إلى الخدمة المصرفية أو الائتمانية المعنية عبر قنوات الاتصال المحددة.</w:t>
      </w:r>
    </w:p>
    <w:p w:rsidR="00D06F55" w:rsidRPr="00D06F55" w:rsidRDefault="00D06F55" w:rsidP="00D06F55">
      <w:pPr>
        <w:jc w:val="both"/>
      </w:pPr>
      <w:r>
        <w:rPr>
          <w:rtl/>
          <w:lang w:val="ar-SA" w:bidi="ar-SA"/>
        </w:rPr>
        <w:t>على سبيل المثال، يمكن لجهة ما تسوية مستحقات تجارها وفق جدول يومي. ويحدد النظام المعاملات المستوفية للشروط، ويعدّ بيانات تحويل الأموال وفقاً لحساب الوجهة وقواعد التسوية. كما يستطيع الموظفون المختصون متابعة حالات التسوية والمسائل التي تحتاج إلى مراجعة عبر اللوحة.</w:t>
      </w:r>
    </w:p>
    <w:p w:rsidR="00896DA0" w:rsidRDefault="0083401D" w:rsidP="00896DA0">
      <w:pPr>
        <w:rPr>
          <w:rtl/>
          <w:lang w:val="ar-SA" w:bidi="ar-SA"/>
        </w:rPr>
      </w:pPr>
      <w:r>
        <w:rPr>
          <w:noProof/>
          <w:lang w:val="ar-SA" w:bidi="ar-SA"/>
        </w:rPr>
        <w:drawing>
          <wp:inline distT="0" distB="0" distL="0" distR="0" wp14:anchorId="1C22CAD3" wp14:editId="2A4220C3">
            <wp:extent cx="6228080" cy="3505157"/>
            <wp:effectExtent l="0" t="0" r="1270" b="635"/>
            <wp:docPr id="1365305231" name="Picture 136530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28080" cy="3505157"/>
                    </a:xfrm>
                    <a:prstGeom prst="rect">
                      <a:avLst/>
                    </a:prstGeom>
                    <a:noFill/>
                  </pic:spPr>
                </pic:pic>
              </a:graphicData>
            </a:graphic>
          </wp:inline>
        </w:drawing>
      </w:r>
    </w:p>
    <w:p w:rsidR="00D06F55" w:rsidRDefault="00D06F55" w:rsidP="00D06F55">
      <w:pPr>
        <w:pStyle w:val="Heading3"/>
        <w:rPr>
          <w:rFonts w:ascii="Times New Roman" w:eastAsia="Times New Roman" w:hAnsi="Times New Roman" w:cs="Times New Roman"/>
          <w:color w:val="auto"/>
          <w:sz w:val="27"/>
          <w:lang w:val="ar-SA" w:bidi="ar-SA"/>
        </w:rPr>
      </w:pPr>
      <w:bookmarkStart w:id="10" w:name="_Toc243334627"/>
      <w:r w:rsidRPr="00D06F55">
        <w:rPr>
          <w:rtl/>
          <w:lang w:val="ar-SA" w:bidi="ar-SA"/>
        </w:rPr>
        <w:t>ميزات المنتج وإمكاناته</w:t>
      </w:r>
      <w:bookmarkEnd w:id="10"/>
    </w:p>
    <w:p w:rsidR="00D06F55" w:rsidRDefault="00D06F55" w:rsidP="00D06F55">
      <w:pPr>
        <w:pStyle w:val="ListParagraph"/>
        <w:numPr>
          <w:ilvl w:val="0"/>
          <w:numId w:val="34"/>
        </w:numPr>
      </w:pPr>
      <w:r>
        <w:rPr>
          <w:rtl/>
          <w:lang w:val="ar-SA" w:bidi="ar-SA"/>
        </w:rPr>
        <w:t>تلقي المعاملات التي تتطلب تسوية من محوّل المدفوعات.</w:t>
      </w:r>
    </w:p>
    <w:p w:rsidR="00D06F55" w:rsidRDefault="00D06F55" w:rsidP="00D06F55">
      <w:pPr>
        <w:pStyle w:val="ListParagraph"/>
        <w:numPr>
          <w:ilvl w:val="0"/>
          <w:numId w:val="34"/>
        </w:numPr>
      </w:pPr>
      <w:r>
        <w:rPr>
          <w:rtl/>
          <w:lang w:val="ar-SA" w:bidi="ar-SA"/>
        </w:rPr>
        <w:t>تسجيل بيانات حسابات التجار المستفيدة، مثل اسم صاحب الحساب ورقم الحساب المصرفي الدولي (IBAN).</w:t>
      </w:r>
    </w:p>
    <w:p w:rsidR="00D06F55" w:rsidRDefault="00D06F55" w:rsidP="00D06F55">
      <w:pPr>
        <w:pStyle w:val="ListParagraph"/>
        <w:numPr>
          <w:ilvl w:val="0"/>
          <w:numId w:val="34"/>
        </w:numPr>
      </w:pPr>
      <w:r>
        <w:rPr>
          <w:rtl/>
          <w:lang w:val="ar-SA" w:bidi="ar-SA"/>
        </w:rPr>
        <w:t>تحديد شروط التسوية وجداولها، بما فيها الدورات اليومية والأسبوعية والشهرية.</w:t>
      </w:r>
    </w:p>
    <w:p w:rsidR="00D06F55" w:rsidRDefault="00D06F55" w:rsidP="00D06F55">
      <w:pPr>
        <w:pStyle w:val="ListParagraph"/>
        <w:numPr>
          <w:ilvl w:val="0"/>
          <w:numId w:val="34"/>
        </w:numPr>
      </w:pPr>
      <w:r>
        <w:rPr>
          <w:rtl/>
          <w:lang w:val="ar-SA" w:bidi="ar-SA"/>
        </w:rPr>
        <w:t>دعم سيناريوهات التسوية النقدية والائتمانية بحسب الخدمات المتصلة.</w:t>
      </w:r>
    </w:p>
    <w:p w:rsidR="00D06F55" w:rsidRDefault="00D06F55" w:rsidP="00D06F55">
      <w:pPr>
        <w:pStyle w:val="ListParagraph"/>
        <w:numPr>
          <w:ilvl w:val="0"/>
          <w:numId w:val="34"/>
        </w:numPr>
      </w:pPr>
      <w:r>
        <w:rPr>
          <w:rtl/>
          <w:lang w:val="ar-SA" w:bidi="ar-SA"/>
        </w:rPr>
        <w:t>فحص القيود والقائمة السوداء قبل متابعة الإجراء.</w:t>
      </w:r>
    </w:p>
    <w:p w:rsidR="00D06F55" w:rsidRDefault="00D06F55" w:rsidP="00D06F55">
      <w:pPr>
        <w:pStyle w:val="ListParagraph"/>
        <w:numPr>
          <w:ilvl w:val="0"/>
          <w:numId w:val="34"/>
        </w:numPr>
      </w:pPr>
      <w:r>
        <w:rPr>
          <w:rtl/>
          <w:lang w:val="ar-SA" w:bidi="ar-SA"/>
        </w:rPr>
        <w:t>مطابقة إجمالي مبالغ المعاملات والتسويات للكشف عن الفروقات.</w:t>
      </w:r>
    </w:p>
    <w:p w:rsidR="00D06F55" w:rsidRDefault="00D06F55" w:rsidP="00D06F55">
      <w:pPr>
        <w:pStyle w:val="ListParagraph"/>
        <w:numPr>
          <w:ilvl w:val="0"/>
          <w:numId w:val="34"/>
        </w:numPr>
      </w:pPr>
      <w:r>
        <w:rPr>
          <w:rtl/>
          <w:lang w:val="ar-SA" w:bidi="ar-SA"/>
        </w:rPr>
        <w:t>إنشاء سجلات تحويل الأموال وإرسالها إلى الخدمة المعنية.</w:t>
      </w:r>
    </w:p>
    <w:p w:rsidR="00D06F55" w:rsidRDefault="00D06F55" w:rsidP="00D06F55">
      <w:pPr>
        <w:pStyle w:val="ListParagraph"/>
        <w:numPr>
          <w:ilvl w:val="0"/>
          <w:numId w:val="34"/>
        </w:numPr>
      </w:pPr>
      <w:r>
        <w:rPr>
          <w:rtl/>
          <w:lang w:val="ar-SA" w:bidi="ar-SA"/>
        </w:rPr>
        <w:t>عرض حالة تسوية الحسابات والمعاملات في لوحة الإدارة.</w:t>
      </w:r>
    </w:p>
    <w:p w:rsidR="00D06F55" w:rsidRDefault="00D06F55" w:rsidP="00896DA0">
      <w:pPr>
        <w:rPr>
          <w:rtl/>
          <w:lang w:val="ar-SA" w:bidi="ar-SA"/>
        </w:rPr>
      </w:pPr>
    </w:p>
    <w:p w:rsidR="00D06F55" w:rsidRDefault="0083401D" w:rsidP="0083401D">
      <w:pPr>
        <w:pStyle w:val="Heading3"/>
        <w:rPr>
          <w:rtl/>
          <w:lang w:val="ar-SA" w:bidi="ar-SA"/>
        </w:rPr>
      </w:pPr>
      <w:bookmarkStart w:id="11" w:name="_Toc243334628"/>
      <w:r>
        <w:rPr>
          <w:rFonts w:hint="cs"/>
          <w:rtl/>
          <w:lang w:val="ar-SA" w:bidi="ar-SA"/>
        </w:rPr>
        <w:t>المستخدمون والاستخدامات:</w:t>
      </w:r>
      <w:bookmarkEnd w:id="11"/>
    </w:p>
    <w:p w:rsidR="00CB047F" w:rsidRPr="00CB047F" w:rsidRDefault="00CB047F" w:rsidP="00CB047F">
      <w:r>
        <w:rPr>
          <w:noProof/>
          <w:lang w:val="ar-SA" w:bidi="ar-SA"/>
        </w:rPr>
        <w:drawing>
          <wp:inline distT="0" distB="0" distL="0" distR="0" wp14:anchorId="1E03B88A" wp14:editId="2C0852A6">
            <wp:extent cx="6228080" cy="1430623"/>
            <wp:effectExtent l="19050" t="0" r="20320" b="0"/>
            <wp:docPr id="59" name="Diagram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896DA0" w:rsidRDefault="00896DA0">
      <w:pPr>
        <w:bidi w:val="0"/>
        <w:rPr>
          <w:rtl/>
          <w:lang w:val="ar-SA" w:bidi="ar-SA"/>
        </w:rPr>
      </w:pPr>
    </w:p>
    <w:p w:rsidR="00CB047F" w:rsidRDefault="00CB047F" w:rsidP="00CB047F">
      <w:pPr>
        <w:pStyle w:val="Heading3"/>
        <w:rPr>
          <w:rtl/>
          <w:lang w:val="ar-SA" w:bidi="ar-SA"/>
        </w:rPr>
      </w:pPr>
      <w:bookmarkStart w:id="12" w:name="_Toc243334629"/>
      <w:r>
        <w:rPr>
          <w:rFonts w:hint="cs"/>
          <w:rtl/>
          <w:lang w:val="ar-SA" w:bidi="ar-SA"/>
        </w:rPr>
        <w:t>الصور</w:t>
      </w:r>
      <w:bookmarkEnd w:id="12"/>
    </w:p>
    <w:p w:rsidR="0022215F" w:rsidRDefault="00F362BC" w:rsidP="000224BD">
      <w:pPr>
        <w:rPr>
          <w:rtl/>
          <w:lang w:val="ar-SA" w:bidi="ar-SA"/>
        </w:rPr>
      </w:pPr>
      <w:r>
        <w:rPr>
          <w:rtl/>
          <w:lang w:val="ar-SA" w:bidi="ar-SA"/>
        </w:rPr>
        <w:t>إعدادات ملف التسوية ومرجع البطاقة ونطاق المعرّفات:</w:t>
      </w:r>
    </w:p>
    <w:p w:rsidR="00CB047F" w:rsidRDefault="00CB047F" w:rsidP="000224BD">
      <w:r>
        <w:rPr>
          <w:noProof/>
          <w:lang w:val="ar-SA" w:bidi="ar-SA"/>
        </w:rPr>
        <w:drawing>
          <wp:inline distT="0" distB="0" distL="0" distR="0" wp14:anchorId="170EF5FE" wp14:editId="33FFD1A3">
            <wp:extent cx="5940000" cy="2443371"/>
            <wp:effectExtent l="0" t="0" r="0" b="0"/>
            <wp:docPr id="13" name="Picture 13" descr="القسم الأصلي لإعداد الملف ومرجع البطاقة ونطاق المعرّفات في اللوحة؛ القيم تجريبية ولا يُنتَج ملف مصر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original-configuration.png"/>
                    <pic:cNvPicPr/>
                  </pic:nvPicPr>
                  <pic:blipFill>
                    <a:blip r:embed="rId25"/>
                    <a:stretch>
                      <a:fillRect/>
                    </a:stretch>
                  </pic:blipFill>
                  <pic:spPr>
                    <a:xfrm>
                      <a:off x="0" y="0"/>
                      <a:ext cx="5940000" cy="2443371"/>
                    </a:xfrm>
                    <a:prstGeom prst="rect">
                      <a:avLst/>
                    </a:prstGeom>
                  </pic:spPr>
                </pic:pic>
              </a:graphicData>
            </a:graphic>
          </wp:inline>
        </w:drawing>
      </w:r>
    </w:p>
    <w:p w:rsidR="00CB047F" w:rsidRDefault="00CB047F" w:rsidP="000224BD">
      <w:r>
        <w:rPr>
          <w:noProof/>
          <w:lang w:val="ar-SA" w:bidi="ar-SA"/>
        </w:rPr>
        <w:drawing>
          <wp:inline distT="0" distB="0" distL="0" distR="0" wp14:anchorId="0DE91B6D" wp14:editId="42CDCD82">
            <wp:extent cx="5940000" cy="2704313"/>
            <wp:effectExtent l="0" t="0" r="0" b="0"/>
            <wp:docPr id="14" name="Picture 14" descr="القسم الأصلي لمعاينة التسوية مع ثماني معاملات مستوفية للشروط وحالة واحدة محتجزة؛ استجابة الخدمة اصطناعية بالكام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original-preview.png"/>
                    <pic:cNvPicPr/>
                  </pic:nvPicPr>
                  <pic:blipFill>
                    <a:blip r:embed="rId26"/>
                    <a:stretch>
                      <a:fillRect/>
                    </a:stretch>
                  </pic:blipFill>
                  <pic:spPr>
                    <a:xfrm>
                      <a:off x="0" y="0"/>
                      <a:ext cx="5940000" cy="2704313"/>
                    </a:xfrm>
                    <a:prstGeom prst="rect">
                      <a:avLst/>
                    </a:prstGeom>
                  </pic:spPr>
                </pic:pic>
              </a:graphicData>
            </a:graphic>
          </wp:inline>
        </w:drawing>
      </w:r>
    </w:p>
    <w:p w:rsidR="00896DA0" w:rsidRDefault="00896DA0">
      <w:pPr>
        <w:bidi w:val="0"/>
        <w:rPr>
          <w:rtl/>
          <w:lang w:val="ar-SA" w:bidi="ar-SA"/>
        </w:rPr>
      </w:pPr>
      <w:r>
        <w:rPr>
          <w:rtl/>
          <w:lang w:val="ar-SA" w:bidi="ar-SA"/>
        </w:rPr>
        <w:br w:type="page"/>
      </w:r>
    </w:p>
    <w:p w:rsidR="00CB047F" w:rsidRDefault="00CB047F" w:rsidP="0083401D">
      <w:r>
        <w:rPr>
          <w:rtl/>
          <w:lang w:val="ar-SA" w:bidi="ar-SA"/>
        </w:rPr>
        <w:lastRenderedPageBreak/>
        <w:t xml:space="preserve">تفاصيل دفعة تسوية </w:t>
      </w:r>
    </w:p>
    <w:p w:rsidR="00896DA0" w:rsidRDefault="00F362BC" w:rsidP="0083401D">
      <w:pPr>
        <w:jc w:val="center"/>
        <w:rPr>
          <w:rtl/>
          <w:lang w:val="ar-SA" w:bidi="ar-SA"/>
        </w:rPr>
      </w:pPr>
      <w:r>
        <w:rPr>
          <w:noProof/>
          <w:lang w:val="ar-SA" w:bidi="ar-SA"/>
        </w:rPr>
        <w:drawing>
          <wp:inline distT="0" distB="0" distL="0" distR="0" wp14:anchorId="24D988DC" wp14:editId="48641964">
            <wp:extent cx="4846451" cy="5759999"/>
            <wp:effectExtent l="0" t="0" r="0" b="0"/>
            <wp:docPr id="15" name="Picture 15" descr="قسم تفاصيل الدفعة الأصلي مع صفوف واستجابات اصطناعية؛ النجاح الذي يبلّغ عنه مقدم الخدمة ليس تأكيداً للإيداع المصر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original-batch-detail.png"/>
                    <pic:cNvPicPr/>
                  </pic:nvPicPr>
                  <pic:blipFill>
                    <a:blip r:embed="rId27"/>
                    <a:stretch>
                      <a:fillRect/>
                    </a:stretch>
                  </pic:blipFill>
                  <pic:spPr>
                    <a:xfrm>
                      <a:off x="0" y="0"/>
                      <a:ext cx="4846451" cy="5759999"/>
                    </a:xfrm>
                    <a:prstGeom prst="rect">
                      <a:avLst/>
                    </a:prstGeom>
                  </pic:spPr>
                </pic:pic>
              </a:graphicData>
            </a:graphic>
          </wp:inline>
        </w:drawing>
      </w:r>
    </w:p>
    <w:p w:rsidR="00896DA0" w:rsidRDefault="00896DA0">
      <w:pPr>
        <w:bidi w:val="0"/>
        <w:rPr>
          <w:rtl/>
          <w:lang w:val="ar-SA" w:bidi="ar-SA"/>
        </w:rPr>
      </w:pPr>
      <w:r>
        <w:rPr>
          <w:rtl/>
          <w:lang w:val="ar-SA" w:bidi="ar-SA"/>
        </w:rPr>
        <w:br w:type="page"/>
      </w:r>
    </w:p>
    <w:tbl>
      <w:tblPr>
        <w:tblStyle w:val="TableGrid"/>
        <w:bidiVisual/>
        <w:tblW w:w="0" w:type="auto"/>
        <w:tblLook w:val="04A0" w:firstRow="1" w:lastRow="0" w:firstColumn="1" w:lastColumn="0" w:noHBand="0" w:noVBand="1"/>
      </w:tblPr>
      <w:tblGrid>
        <w:gridCol w:w="9798"/>
      </w:tblGrid>
      <w:tr w:rsidR="0083401D" w:rsidTr="00D32EEB">
        <w:trPr>
          <w:trHeight w:val="1152"/>
        </w:trPr>
        <w:tc>
          <w:tcPr>
            <w:tcW w:w="10024" w:type="dxa"/>
            <w:shd w:val="clear" w:color="auto" w:fill="403152" w:themeFill="accent4" w:themeFillShade="80"/>
            <w:vAlign w:val="center"/>
          </w:tcPr>
          <w:p w:rsidR="0083401D" w:rsidRPr="0083401D" w:rsidRDefault="0083401D" w:rsidP="0083401D">
            <w:pPr>
              <w:pStyle w:val="Heading2"/>
              <w:rPr>
                <w:rtl/>
                <w:lang w:val="ar-SA" w:bidi="ar-SA"/>
              </w:rPr>
            </w:pPr>
            <w:bookmarkStart w:id="13" w:name="_Toc243334630"/>
            <w:r w:rsidRPr="0083401D">
              <w:rPr>
                <w:rtl/>
                <w:lang w:val="ar-SA" w:bidi="ar-SA"/>
              </w:rPr>
              <w:lastRenderedPageBreak/>
              <w:t>الدفع الائتماني وإدارة ائتمان الحساب</w:t>
            </w:r>
            <w:bookmarkEnd w:id="13"/>
          </w:p>
        </w:tc>
      </w:tr>
    </w:tbl>
    <w:p w:rsidR="0083401D" w:rsidRDefault="0083401D" w:rsidP="00896DA0">
      <w:pPr>
        <w:rPr>
          <w:rFonts w:cs="DanaFaNum ExtraBlack"/>
          <w:b/>
          <w:color w:val="403152" w:themeColor="accent4" w:themeShade="80"/>
          <w:sz w:val="28"/>
          <w:szCs w:val="28"/>
          <w:rtl/>
          <w:lang w:val="ar-SA" w:bidi="ar-SA"/>
        </w:rPr>
      </w:pPr>
    </w:p>
    <w:p w:rsidR="00D06F55" w:rsidRDefault="00D06F55" w:rsidP="00D06F55">
      <w:pPr>
        <w:rPr>
          <w:rFonts w:ascii="Times New Roman" w:eastAsia="Times New Roman" w:hAnsi="Times New Roman" w:cs="Times New Roman"/>
          <w:color w:val="auto"/>
          <w:sz w:val="24"/>
          <w:lang w:val="ar-SA" w:bidi="ar-SA"/>
        </w:rPr>
      </w:pPr>
      <w:r>
        <w:rPr>
          <w:rtl/>
          <w:lang w:val="ar-SA" w:bidi="ar-SA"/>
        </w:rPr>
        <w:t>يدير نظام إدارة الدفع الائتماني من بارس هديش إجراءات طلب العملاء للائتمان وتخصيصه لهم، ومتابعة سداده وفق البرامج المحددة.</w:t>
      </w:r>
    </w:p>
    <w:p w:rsidR="00D06F55" w:rsidRDefault="00D06F55" w:rsidP="00D06F55">
      <w:r>
        <w:rPr>
          <w:rtl/>
          <w:lang w:val="ar-SA" w:bidi="ar-SA"/>
        </w:rPr>
        <w:t>تُعرّف في النظام برامج ائتمانية بمبالغ ومدد وشروط محددة. ويسجل المندوب بيانات العميل والبرنامج الذي اختاره، ثم يراجع المسؤولون المعنيون المعلومات والمستندات المطلوبة. وبعد استكمال الخطوات والحصول على الموافقات اللازمة، يُخصّص الائتمان للعميل ويُفعّل البرنامج.</w:t>
      </w:r>
    </w:p>
    <w:p w:rsidR="00D06F55" w:rsidRDefault="00D06F55" w:rsidP="00D06F55">
      <w:r>
        <w:rPr>
          <w:rtl/>
          <w:lang w:val="ar-SA" w:bidi="ar-SA"/>
        </w:rPr>
        <w:t>على سبيل المثال، قد يتقدم العميل بطلب برنامج ائتماني يُسدّد على أقساط. ويسجل المندوب بياناته، وتُرسل مستندات الضمان وشيكات الأقساط للمراجعة إذا اشترط البرنامج ذلك. وبعد اعتماد المستندات وتخصيص الائتمان، يمكن متابعة حالة البرنامج ومواعيد الاستحقاق وسجل السداد عبر اللوحة.</w:t>
      </w:r>
    </w:p>
    <w:p w:rsidR="00D27FE8" w:rsidRDefault="001C17CE" w:rsidP="00896DA0">
      <w:pPr>
        <w:jc w:val="both"/>
      </w:pPr>
      <w:r>
        <w:rPr>
          <w:noProof/>
          <w:lang w:val="ar-SA" w:bidi="ar-SA"/>
        </w:rPr>
        <w:drawing>
          <wp:inline distT="0" distB="0" distL="0" distR="0" wp14:anchorId="7C6A1C52" wp14:editId="3E77542B">
            <wp:extent cx="6228080" cy="3114040"/>
            <wp:effectExtent l="0" t="0" r="1270" b="0"/>
            <wp:docPr id="495115146" name="Picture 495115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28080" cy="3114040"/>
                    </a:xfrm>
                    <a:prstGeom prst="rect">
                      <a:avLst/>
                    </a:prstGeom>
                    <a:noFill/>
                  </pic:spPr>
                </pic:pic>
              </a:graphicData>
            </a:graphic>
          </wp:inline>
        </w:drawing>
      </w:r>
    </w:p>
    <w:p w:rsidR="00D06F55" w:rsidRDefault="00D06F55" w:rsidP="00D06F55">
      <w:pPr>
        <w:pStyle w:val="Heading3"/>
        <w:rPr>
          <w:rFonts w:ascii="Times New Roman" w:eastAsia="Times New Roman" w:hAnsi="Times New Roman" w:cs="Times New Roman"/>
          <w:color w:val="auto"/>
          <w:sz w:val="27"/>
          <w:lang w:val="ar-SA" w:bidi="ar-SA"/>
        </w:rPr>
      </w:pPr>
      <w:bookmarkStart w:id="14" w:name="_Toc243334631"/>
      <w:r>
        <w:rPr>
          <w:rtl/>
          <w:lang w:val="ar-SA" w:bidi="ar-SA"/>
        </w:rPr>
        <w:t>ميزات المنتج وإمكاناته:</w:t>
      </w:r>
      <w:bookmarkEnd w:id="14"/>
    </w:p>
    <w:p w:rsidR="00D06F55" w:rsidRPr="00D06F55" w:rsidRDefault="00D06F55" w:rsidP="00D06F55">
      <w:pPr>
        <w:pStyle w:val="ListParagraph"/>
        <w:numPr>
          <w:ilvl w:val="0"/>
          <w:numId w:val="37"/>
        </w:numPr>
        <w:rPr>
          <w:rFonts w:ascii="Times New Roman" w:eastAsia="Times New Roman" w:hAnsi="Times New Roman" w:cs="Times New Roman"/>
          <w:color w:val="auto"/>
          <w:sz w:val="24"/>
          <w:lang w:val="ar-SA" w:bidi="ar-SA"/>
        </w:rPr>
      </w:pPr>
      <w:r>
        <w:rPr>
          <w:rStyle w:val="Strong"/>
          <w:rtl/>
          <w:lang w:val="ar-SA" w:bidi="ar-SA"/>
        </w:rPr>
        <w:t>تعريف البرامج الائتمانية:</w:t>
      </w:r>
      <w:r>
        <w:t xml:space="preserve"> تحديد مبلغ كل برنامج ومدته وشروطه.</w:t>
      </w:r>
    </w:p>
    <w:p w:rsidR="00D06F55" w:rsidRDefault="00D06F55" w:rsidP="00D06F55">
      <w:pPr>
        <w:pStyle w:val="ListParagraph"/>
        <w:numPr>
          <w:ilvl w:val="0"/>
          <w:numId w:val="37"/>
        </w:numPr>
      </w:pPr>
      <w:r>
        <w:rPr>
          <w:rStyle w:val="Strong"/>
          <w:rtl/>
          <w:lang w:val="ar-SA" w:bidi="ar-SA"/>
        </w:rPr>
        <w:t>تسجيل العملاء وإدارتهم:</w:t>
      </w:r>
      <w:r>
        <w:t xml:space="preserve"> حفظ بيانات العميل والبرامج المسجلة باسمه.</w:t>
      </w:r>
    </w:p>
    <w:p w:rsidR="00D06F55" w:rsidRDefault="00D06F55" w:rsidP="00D06F55">
      <w:pPr>
        <w:pStyle w:val="ListParagraph"/>
        <w:numPr>
          <w:ilvl w:val="0"/>
          <w:numId w:val="37"/>
        </w:numPr>
      </w:pPr>
      <w:r>
        <w:rPr>
          <w:rStyle w:val="Strong"/>
          <w:rtl/>
          <w:lang w:val="ar-SA" w:bidi="ar-SA"/>
        </w:rPr>
        <w:t>مراجعة طلب الائتمان:</w:t>
      </w:r>
      <w:r>
        <w:t xml:space="preserve"> قبول البرنامج المختار أو رفضه وتسجيل نتيجة المراجعة.</w:t>
      </w:r>
    </w:p>
    <w:p w:rsidR="00D06F55" w:rsidRDefault="00D06F55" w:rsidP="00D06F55">
      <w:pPr>
        <w:pStyle w:val="ListParagraph"/>
        <w:numPr>
          <w:ilvl w:val="0"/>
          <w:numId w:val="37"/>
        </w:numPr>
      </w:pPr>
      <w:r>
        <w:rPr>
          <w:rStyle w:val="Strong"/>
          <w:rtl/>
          <w:lang w:val="ar-SA" w:bidi="ar-SA"/>
        </w:rPr>
        <w:t>تسجيل الضمانات ومراجعتها:</w:t>
      </w:r>
      <w:r>
        <w:t xml:space="preserve"> تلقي بيانات مستندات الضمان وصورها وفقاً لشروط البرنامج.</w:t>
      </w:r>
    </w:p>
    <w:p w:rsidR="00D06F55" w:rsidRDefault="00D06F55" w:rsidP="00D06F55">
      <w:pPr>
        <w:pStyle w:val="ListParagraph"/>
        <w:numPr>
          <w:ilvl w:val="0"/>
          <w:numId w:val="37"/>
        </w:numPr>
      </w:pPr>
      <w:r>
        <w:rPr>
          <w:rStyle w:val="Strong"/>
          <w:rtl/>
          <w:lang w:val="ar-SA" w:bidi="ar-SA"/>
        </w:rPr>
        <w:t>إدارة الأقساط:</w:t>
      </w:r>
      <w:r>
        <w:t xml:space="preserve"> تسجيل الأقساط ومواعيد استحقاقها المرتبطة بالبرنامج وعرضها.</w:t>
      </w:r>
    </w:p>
    <w:p w:rsidR="00D06F55" w:rsidRDefault="00D06F55" w:rsidP="00D06F55">
      <w:pPr>
        <w:pStyle w:val="ListParagraph"/>
        <w:numPr>
          <w:ilvl w:val="0"/>
          <w:numId w:val="37"/>
        </w:numPr>
      </w:pPr>
      <w:r>
        <w:rPr>
          <w:rStyle w:val="Strong"/>
          <w:rtl/>
          <w:lang w:val="ar-SA" w:bidi="ar-SA"/>
        </w:rPr>
        <w:t>دعم السداد النقدي وبالشيكات:</w:t>
      </w:r>
      <w:r>
        <w:t xml:space="preserve"> تسجيل إيصال الدفع أو بيانات الشيك ومتابعة مراجعتها.</w:t>
      </w:r>
    </w:p>
    <w:p w:rsidR="00D06F55" w:rsidRDefault="00D06F55" w:rsidP="00D06F55">
      <w:pPr>
        <w:pStyle w:val="ListParagraph"/>
        <w:numPr>
          <w:ilvl w:val="0"/>
          <w:numId w:val="37"/>
        </w:numPr>
      </w:pPr>
      <w:r>
        <w:rPr>
          <w:rStyle w:val="Strong"/>
          <w:rtl/>
          <w:lang w:val="ar-SA" w:bidi="ar-SA"/>
        </w:rPr>
        <w:t>تخصيص الائتمان وإصدار البطاقة الائتمانية:</w:t>
      </w:r>
      <w:r>
        <w:t xml:space="preserve"> تنفيذ الإجراءات ذات الصلة بعد الحصول على الموافقات اللازمة.</w:t>
      </w:r>
    </w:p>
    <w:p w:rsidR="00D06F55" w:rsidRDefault="00D06F55" w:rsidP="00D06F55">
      <w:pPr>
        <w:pStyle w:val="ListParagraph"/>
        <w:numPr>
          <w:ilvl w:val="0"/>
          <w:numId w:val="37"/>
        </w:numPr>
      </w:pPr>
      <w:r>
        <w:rPr>
          <w:rStyle w:val="Strong"/>
          <w:rtl/>
          <w:lang w:val="ar-SA" w:bidi="ar-SA"/>
        </w:rPr>
        <w:t>متابعة حالة الملف:</w:t>
      </w:r>
      <w:r>
        <w:t xml:space="preserve"> عرض مراحل الطلب والمستندات المعتمدة والمرفوضات والبيانات التي تحتاج إلى تصحيح.</w:t>
      </w:r>
    </w:p>
    <w:p w:rsidR="00D06F55" w:rsidRDefault="00D06F55" w:rsidP="00D06F55">
      <w:pPr>
        <w:pStyle w:val="ListParagraph"/>
        <w:numPr>
          <w:ilvl w:val="0"/>
          <w:numId w:val="37"/>
        </w:numPr>
      </w:pPr>
      <w:r>
        <w:rPr>
          <w:rStyle w:val="Strong"/>
          <w:rtl/>
          <w:lang w:val="ar-SA" w:bidi="ar-SA"/>
        </w:rPr>
        <w:t>إدارة الأدوار والصلاحيات:</w:t>
      </w:r>
      <w:r>
        <w:t xml:space="preserve"> فصل مهام المندوب والمدير والمشغّل في إجراءات مراجعة الائتمان وتخصيصه.</w:t>
      </w:r>
    </w:p>
    <w:p w:rsidR="00896DA0" w:rsidRDefault="00896DA0" w:rsidP="00896DA0">
      <w:pPr>
        <w:pStyle w:val="Heading3"/>
        <w:rPr>
          <w:rtl/>
          <w:lang w:val="ar-SA" w:bidi="ar-SA"/>
        </w:rPr>
      </w:pPr>
      <w:bookmarkStart w:id="15" w:name="_Toc243334632"/>
      <w:r>
        <w:rPr>
          <w:rtl/>
          <w:lang w:val="ar-SA" w:bidi="ar-SA"/>
        </w:rPr>
        <w:lastRenderedPageBreak/>
        <w:t>المستخدمون والاستخدامات</w:t>
      </w:r>
      <w:bookmarkEnd w:id="15"/>
    </w:p>
    <w:p w:rsidR="00D06F55" w:rsidRPr="00D06F55" w:rsidRDefault="00D06F55" w:rsidP="00D06F55">
      <w:pPr>
        <w:rPr>
          <w:rtl/>
          <w:lang w:val="ar-SA" w:bidi="ar-SA"/>
        </w:rPr>
      </w:pPr>
      <w:r>
        <w:rPr>
          <w:noProof/>
          <w:lang w:val="ar-SA" w:bidi="ar-SA"/>
        </w:rPr>
        <w:drawing>
          <wp:inline distT="0" distB="0" distL="0" distR="0" wp14:anchorId="12F53692" wp14:editId="00A66B05">
            <wp:extent cx="6228080" cy="1430020"/>
            <wp:effectExtent l="0" t="0" r="0" b="17780"/>
            <wp:docPr id="495115144" name="Diagram 4951151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D27FE8" w:rsidRDefault="00D27FE8" w:rsidP="00D27FE8">
      <w:pPr>
        <w:rPr>
          <w:rtl/>
          <w:lang w:val="ar-SA" w:bidi="ar-SA"/>
        </w:rPr>
      </w:pPr>
      <w:r>
        <w:rPr>
          <w:noProof/>
          <w:lang w:val="ar-SA" w:bidi="ar-SA"/>
        </w:rPr>
        <w:drawing>
          <wp:inline distT="0" distB="0" distL="0" distR="0" wp14:anchorId="2D3EBFDD" wp14:editId="4F407DC8">
            <wp:extent cx="6228080" cy="1430020"/>
            <wp:effectExtent l="0" t="0" r="0" b="17780"/>
            <wp:docPr id="495115138" name="Diagram 4951151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D27FE8" w:rsidRDefault="00D27FE8" w:rsidP="00D27FE8">
      <w:pPr>
        <w:pStyle w:val="Heading3"/>
        <w:rPr>
          <w:rtl/>
          <w:lang w:val="ar-SA" w:bidi="ar-SA"/>
        </w:rPr>
      </w:pPr>
      <w:bookmarkStart w:id="16" w:name="_Toc243334633"/>
      <w:r>
        <w:rPr>
          <w:rFonts w:hint="cs"/>
          <w:rtl/>
          <w:lang w:val="ar-SA" w:bidi="ar-SA"/>
        </w:rPr>
        <w:t>الصور:</w:t>
      </w:r>
      <w:bookmarkEnd w:id="16"/>
    </w:p>
    <w:p w:rsidR="0022215F" w:rsidRDefault="00F362BC" w:rsidP="00D27FE8">
      <w:r>
        <w:rPr>
          <w:noProof/>
          <w:lang w:val="ar-SA" w:bidi="ar-SA"/>
        </w:rPr>
        <w:drawing>
          <wp:inline distT="0" distB="0" distL="0" distR="0" wp14:anchorId="432EF761" wp14:editId="37CA4AB1">
            <wp:extent cx="5939766" cy="3130906"/>
            <wp:effectExtent l="0" t="0" r="4445" b="0"/>
            <wp:docPr id="16" name="Picture 16" descr="صفحة حسابات المحوّل الأصلية بنوع حساب ائتماني وأرصدة اصطناعية؛ هذه الصورة ليست واجهة الأقساط أو التقييم الائتما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original-credit-accounts.png"/>
                    <pic:cNvPicPr/>
                  </pic:nvPicPr>
                  <pic:blipFill rotWithShape="1">
                    <a:blip r:embed="rId39"/>
                    <a:srcRect b="20437"/>
                    <a:stretch/>
                  </pic:blipFill>
                  <pic:spPr bwMode="auto">
                    <a:xfrm>
                      <a:off x="0" y="0"/>
                      <a:ext cx="5940000" cy="3131029"/>
                    </a:xfrm>
                    <a:prstGeom prst="rect">
                      <a:avLst/>
                    </a:prstGeom>
                    <a:ln>
                      <a:noFill/>
                    </a:ln>
                    <a:extLst>
                      <a:ext uri="{53640926-AAD7-44D8-BBD7-CCE9431645EC}">
                        <a14:shadowObscured xmlns:a14="http://schemas.microsoft.com/office/drawing/2010/main"/>
                      </a:ext>
                    </a:extLst>
                  </pic:spPr>
                </pic:pic>
              </a:graphicData>
            </a:graphic>
          </wp:inline>
        </w:drawing>
      </w:r>
    </w:p>
    <w:p w:rsidR="00D27FE8" w:rsidRDefault="00D27FE8" w:rsidP="000224BD">
      <w:r>
        <w:rPr>
          <w:noProof/>
          <w:lang w:val="ar-SA" w:bidi="ar-SA"/>
        </w:rPr>
        <w:lastRenderedPageBreak/>
        <w:drawing>
          <wp:inline distT="0" distB="0" distL="0" distR="0" wp14:anchorId="5EF8900B" wp14:editId="00BAD383">
            <wp:extent cx="5940000" cy="3935250"/>
            <wp:effectExtent l="0" t="0" r="0" b="0"/>
            <wp:docPr id="17" name="Picture 17" descr="نموذج الإيداع في الحساب في الواجهة الأصلية، مع مستخدم ومبلغ نموذجيين؛ لم يُسجّل أي طلب مال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original-individual-credit.png"/>
                    <pic:cNvPicPr/>
                  </pic:nvPicPr>
                  <pic:blipFill>
                    <a:blip r:embed="rId40"/>
                    <a:stretch>
                      <a:fillRect/>
                    </a:stretch>
                  </pic:blipFill>
                  <pic:spPr>
                    <a:xfrm>
                      <a:off x="0" y="0"/>
                      <a:ext cx="5940000" cy="3935250"/>
                    </a:xfrm>
                    <a:prstGeom prst="rect">
                      <a:avLst/>
                    </a:prstGeom>
                  </pic:spPr>
                </pic:pic>
              </a:graphicData>
            </a:graphic>
          </wp:inline>
        </w:drawing>
      </w:r>
    </w:p>
    <w:p w:rsidR="00D27FE8" w:rsidRDefault="00D27FE8" w:rsidP="000224BD">
      <w:pPr>
        <w:rPr>
          <w:rtl/>
          <w:lang w:val="ar-SA" w:bidi="ar-SA"/>
        </w:rPr>
      </w:pPr>
      <w:r>
        <w:rPr>
          <w:noProof/>
          <w:lang w:val="ar-SA" w:bidi="ar-SA"/>
        </w:rPr>
        <w:drawing>
          <wp:inline distT="0" distB="0" distL="0" distR="0" wp14:anchorId="70D7D414" wp14:editId="22EFEE7D">
            <wp:extent cx="5940000" cy="3935250"/>
            <wp:effectExtent l="0" t="0" r="0" b="0"/>
            <wp:docPr id="18" name="Picture 18" descr="نموذج الإيداع الجماعي الأصلي بحسابين مختارين ومبلغ اصطناعي؛ يُعرض تخصيص الائتمان بصورة توضيحية فق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original-group-credit.png"/>
                    <pic:cNvPicPr/>
                  </pic:nvPicPr>
                  <pic:blipFill>
                    <a:blip r:embed="rId41"/>
                    <a:stretch>
                      <a:fillRect/>
                    </a:stretch>
                  </pic:blipFill>
                  <pic:spPr>
                    <a:xfrm>
                      <a:off x="0" y="0"/>
                      <a:ext cx="5940000" cy="3935250"/>
                    </a:xfrm>
                    <a:prstGeom prst="rect">
                      <a:avLst/>
                    </a:prstGeom>
                  </pic:spPr>
                </pic:pic>
              </a:graphicData>
            </a:graphic>
          </wp:inline>
        </w:drawing>
      </w:r>
    </w:p>
    <w:p w:rsidR="0083401D" w:rsidRDefault="0083401D" w:rsidP="000224BD"/>
    <w:tbl>
      <w:tblPr>
        <w:tblStyle w:val="TableGrid"/>
        <w:bidiVisual/>
        <w:tblW w:w="0" w:type="auto"/>
        <w:tblLook w:val="04A0" w:firstRow="1" w:lastRow="0" w:firstColumn="1" w:lastColumn="0" w:noHBand="0" w:noVBand="1"/>
      </w:tblPr>
      <w:tblGrid>
        <w:gridCol w:w="9798"/>
      </w:tblGrid>
      <w:tr w:rsidR="0083401D" w:rsidTr="00D32EEB">
        <w:trPr>
          <w:trHeight w:val="1152"/>
        </w:trPr>
        <w:tc>
          <w:tcPr>
            <w:tcW w:w="10024" w:type="dxa"/>
            <w:shd w:val="clear" w:color="auto" w:fill="403152" w:themeFill="accent4" w:themeFillShade="80"/>
            <w:vAlign w:val="center"/>
          </w:tcPr>
          <w:p w:rsidR="0083401D" w:rsidRPr="0083401D" w:rsidRDefault="0083401D" w:rsidP="0083401D">
            <w:pPr>
              <w:pStyle w:val="Heading2"/>
              <w:rPr>
                <w:rtl/>
                <w:lang w:val="ar-SA" w:bidi="ar-SA"/>
              </w:rPr>
            </w:pPr>
            <w:bookmarkStart w:id="17" w:name="_Toc243334634"/>
            <w:r w:rsidRPr="0083401D">
              <w:rPr>
                <w:rtl/>
                <w:lang w:val="ar-SA" w:bidi="ar-SA"/>
              </w:rPr>
              <w:lastRenderedPageBreak/>
              <w:t>المحفظة الإلكترونية</w:t>
            </w:r>
            <w:bookmarkEnd w:id="17"/>
          </w:p>
        </w:tc>
      </w:tr>
    </w:tbl>
    <w:p w:rsidR="0083401D" w:rsidRPr="0083401D" w:rsidRDefault="0083401D" w:rsidP="0083401D"/>
    <w:p w:rsidR="00B75E06" w:rsidRDefault="00B75E06" w:rsidP="00B75E06">
      <w:pPr>
        <w:jc w:val="both"/>
        <w:rPr>
          <w:rtl/>
          <w:lang w:val="ar-SA" w:bidi="ar-SA"/>
        </w:rPr>
      </w:pPr>
      <w:r>
        <w:rPr>
          <w:rtl/>
          <w:lang w:val="ar-SA" w:bidi="ar-SA"/>
        </w:rPr>
        <w:t>المحفظة الإلكترونية من بارس هديش هي نظام لإدارة أرصدة حسابات المستخدمين وتسجيل الإيداعات والسحوبات ومتابعة سجلاتها.</w:t>
      </w:r>
    </w:p>
    <w:p w:rsidR="00B75E06" w:rsidRDefault="00B75E06" w:rsidP="00B75E06">
      <w:pPr>
        <w:jc w:val="both"/>
        <w:rPr>
          <w:rtl/>
          <w:lang w:val="ar-SA" w:bidi="ar-SA"/>
        </w:rPr>
      </w:pPr>
      <w:r>
        <w:rPr>
          <w:rFonts w:hint="eastAsia"/>
          <w:rtl/>
          <w:lang w:val="ar-SA" w:bidi="ar-SA"/>
        </w:rPr>
        <w:t>يساعد هذا الحل المؤسسات على مراجعة أرصدة محافظ المستخدمين وإدارتها من خلال لوحة إدارة واحدة. ويستطيع الموظف المختص المخوّل العثور على الحساب المطلوب، والاطلاع على رصيده، وتسجيل عملية إيداع أو سحب. كما يظهر سجل العمليات في كشف الحساب مما يتيح متابعة تغيرات الرصيد.</w:t>
      </w:r>
    </w:p>
    <w:p w:rsidR="0022215F" w:rsidRDefault="00B75E06" w:rsidP="00B75E06">
      <w:pPr>
        <w:jc w:val="both"/>
        <w:rPr>
          <w:rtl/>
          <w:lang w:val="ar-SA" w:bidi="ar-SA"/>
        </w:rPr>
      </w:pPr>
      <w:r>
        <w:rPr>
          <w:rFonts w:hint="eastAsia"/>
          <w:rtl/>
          <w:lang w:val="ar-SA" w:bidi="ar-SA"/>
        </w:rPr>
        <w:t>على سبيل المثال، يزيد رصيد المحفظة عند تسجيل إيداع، وينخفض عند تسجيل سحب. ويمكن للموظف المالي مراجعة كشف الحساب لتحديد العملية التي أدت إلى كل تغير في الرصيد. وتُحدد طريقة تمويل الرصيد وشروط استخدامه بحسب احتياجات كل مؤسسة.</w:t>
      </w:r>
    </w:p>
    <w:p w:rsidR="003F25ED" w:rsidRDefault="003F25ED" w:rsidP="00B75E06">
      <w:pPr>
        <w:jc w:val="both"/>
        <w:rPr>
          <w:rtl/>
          <w:lang w:val="ar-SA" w:bidi="ar-SA"/>
        </w:rPr>
      </w:pPr>
      <w:r>
        <w:rPr>
          <w:noProof/>
          <w:lang w:val="ar-SA" w:bidi="ar-SA"/>
        </w:rPr>
        <w:drawing>
          <wp:inline distT="0" distB="0" distL="0" distR="0" wp14:anchorId="47830C1B" wp14:editId="0993416D">
            <wp:extent cx="6228080" cy="3114040"/>
            <wp:effectExtent l="0" t="0" r="1270" b="0"/>
            <wp:docPr id="495115142" name="Picture 49511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28080" cy="3114040"/>
                    </a:xfrm>
                    <a:prstGeom prst="rect">
                      <a:avLst/>
                    </a:prstGeom>
                    <a:noFill/>
                  </pic:spPr>
                </pic:pic>
              </a:graphicData>
            </a:graphic>
          </wp:inline>
        </w:drawing>
      </w:r>
    </w:p>
    <w:p w:rsidR="00B75E06" w:rsidRDefault="00B75E06" w:rsidP="00B75E06">
      <w:pPr>
        <w:pStyle w:val="Heading3"/>
        <w:rPr>
          <w:rFonts w:ascii="Times New Roman" w:eastAsia="Times New Roman" w:hAnsi="Times New Roman" w:cs="Times New Roman"/>
          <w:color w:val="auto"/>
          <w:sz w:val="27"/>
          <w:lang w:val="ar-SA" w:bidi="ar-SA"/>
        </w:rPr>
      </w:pPr>
      <w:bookmarkStart w:id="18" w:name="_Toc243334635"/>
      <w:r>
        <w:rPr>
          <w:rtl/>
          <w:lang w:val="ar-SA" w:bidi="ar-SA"/>
        </w:rPr>
        <w:t>ميزات المنتج وإمكاناته</w:t>
      </w:r>
      <w:bookmarkEnd w:id="18"/>
    </w:p>
    <w:p w:rsidR="00B75E06" w:rsidRDefault="00B75E06" w:rsidP="00B75E06">
      <w:pPr>
        <w:pStyle w:val="ListParagraph"/>
        <w:numPr>
          <w:ilvl w:val="0"/>
          <w:numId w:val="28"/>
        </w:numPr>
      </w:pPr>
      <w:r>
        <w:rPr>
          <w:rStyle w:val="Strong"/>
          <w:rtl/>
          <w:lang w:val="ar-SA" w:bidi="ar-SA"/>
        </w:rPr>
        <w:t>عرض قائمة المحافظ:</w:t>
      </w:r>
      <w:r>
        <w:t xml:space="preserve"> الاطلاع على رقم الحساب والمؤسسة المرتبطة ونوع الحساب وحالة تفعيله ورصيده.</w:t>
      </w:r>
    </w:p>
    <w:p w:rsidR="00B75E06" w:rsidRDefault="00B75E06" w:rsidP="00B75E06">
      <w:pPr>
        <w:pStyle w:val="ListParagraph"/>
        <w:numPr>
          <w:ilvl w:val="0"/>
          <w:numId w:val="28"/>
        </w:numPr>
      </w:pPr>
      <w:r>
        <w:rPr>
          <w:rStyle w:val="Strong"/>
          <w:rtl/>
          <w:lang w:val="ar-SA" w:bidi="ar-SA"/>
        </w:rPr>
        <w:t>البحث في الحسابات وتصفيتها:</w:t>
      </w:r>
      <w:r>
        <w:t xml:space="preserve"> العثور على الحساب المطلوب وفق البيانات وعوامل التصفية المتاحة في اللوحة.</w:t>
      </w:r>
    </w:p>
    <w:p w:rsidR="00B75E06" w:rsidRDefault="00B75E06" w:rsidP="00B75E06">
      <w:pPr>
        <w:pStyle w:val="ListParagraph"/>
        <w:numPr>
          <w:ilvl w:val="0"/>
          <w:numId w:val="28"/>
        </w:numPr>
      </w:pPr>
      <w:r>
        <w:rPr>
          <w:rStyle w:val="Strong"/>
          <w:rtl/>
          <w:lang w:val="ar-SA" w:bidi="ar-SA"/>
        </w:rPr>
        <w:t>الإيداع في المحفظة:</w:t>
      </w:r>
      <w:r>
        <w:t xml:space="preserve"> تسجيل مبلغ الإيداع لزيادة رصيد الحساب المختار.</w:t>
      </w:r>
    </w:p>
    <w:p w:rsidR="00B75E06" w:rsidRDefault="00B75E06" w:rsidP="00B75E06">
      <w:pPr>
        <w:pStyle w:val="ListParagraph"/>
        <w:numPr>
          <w:ilvl w:val="0"/>
          <w:numId w:val="28"/>
        </w:numPr>
      </w:pPr>
      <w:r>
        <w:rPr>
          <w:rStyle w:val="Strong"/>
          <w:rtl/>
          <w:lang w:val="ar-SA" w:bidi="ar-SA"/>
        </w:rPr>
        <w:t>السحب من المحفظة:</w:t>
      </w:r>
      <w:r>
        <w:t xml:space="preserve"> تسجيل مبلغ السحب ومراجعة أثره على رصيد الحساب.</w:t>
      </w:r>
    </w:p>
    <w:p w:rsidR="00B75E06" w:rsidRDefault="00B75E06" w:rsidP="00B75E06">
      <w:pPr>
        <w:pStyle w:val="ListParagraph"/>
        <w:numPr>
          <w:ilvl w:val="0"/>
          <w:numId w:val="28"/>
        </w:numPr>
      </w:pPr>
      <w:r>
        <w:rPr>
          <w:rStyle w:val="Strong"/>
          <w:rtl/>
          <w:lang w:val="ar-SA" w:bidi="ar-SA"/>
        </w:rPr>
        <w:t>عرض رصيد الحساب:</w:t>
      </w:r>
      <w:r>
        <w:t xml:space="preserve"> مراجعة الرصيد ومقارنته قبل العملية وبعدها.</w:t>
      </w:r>
    </w:p>
    <w:p w:rsidR="00B75E06" w:rsidRDefault="00B75E06" w:rsidP="00B75E06">
      <w:pPr>
        <w:pStyle w:val="ListParagraph"/>
        <w:numPr>
          <w:ilvl w:val="0"/>
          <w:numId w:val="28"/>
        </w:numPr>
      </w:pPr>
      <w:r>
        <w:rPr>
          <w:rStyle w:val="Strong"/>
          <w:rtl/>
          <w:lang w:val="ar-SA" w:bidi="ar-SA"/>
        </w:rPr>
        <w:t>عرض كشف الحساب:</w:t>
      </w:r>
      <w:r>
        <w:t xml:space="preserve"> مراجعة سجل الإيداعات والسحوبات لمتابعة تغيرات الرصيد.</w:t>
      </w:r>
    </w:p>
    <w:p w:rsidR="00B75E06" w:rsidRDefault="00B75E06" w:rsidP="00B75E06">
      <w:pPr>
        <w:pStyle w:val="ListParagraph"/>
        <w:numPr>
          <w:ilvl w:val="0"/>
          <w:numId w:val="28"/>
        </w:numPr>
      </w:pPr>
      <w:r>
        <w:rPr>
          <w:rStyle w:val="Strong"/>
          <w:rtl/>
          <w:lang w:val="ar-SA" w:bidi="ar-SA"/>
        </w:rPr>
        <w:t>التحكم في صلاحيات المستخدمين:</w:t>
      </w:r>
      <w:r>
        <w:t xml:space="preserve"> فصل صلاحية الاطلاع على المعلومات عن صلاحية تنفيذ العمليات المالية.</w:t>
      </w:r>
    </w:p>
    <w:p w:rsidR="00B75E06" w:rsidRDefault="00B75E06" w:rsidP="00B75E06">
      <w:pPr>
        <w:pStyle w:val="Heading3"/>
        <w:rPr>
          <w:rtl/>
          <w:lang w:val="ar-SA" w:bidi="ar-SA"/>
        </w:rPr>
      </w:pPr>
      <w:bookmarkStart w:id="19" w:name="_Toc243334636"/>
      <w:r>
        <w:rPr>
          <w:rtl/>
          <w:lang w:val="ar-SA" w:bidi="ar-SA"/>
        </w:rPr>
        <w:lastRenderedPageBreak/>
        <w:t>المستخدمون والاستخدامات</w:t>
      </w:r>
      <w:bookmarkEnd w:id="19"/>
    </w:p>
    <w:p w:rsidR="00B75E06" w:rsidRPr="00B75E06" w:rsidRDefault="00B75E06" w:rsidP="00B75E06">
      <w:r>
        <w:rPr>
          <w:noProof/>
          <w:lang w:val="ar-SA" w:bidi="ar-SA"/>
        </w:rPr>
        <w:drawing>
          <wp:inline distT="0" distB="0" distL="0" distR="0" wp14:anchorId="5E01BC79" wp14:editId="03A17602">
            <wp:extent cx="6228080" cy="1430020"/>
            <wp:effectExtent l="38100" t="0" r="20320" b="0"/>
            <wp:docPr id="495115139" name="Diagram 4951151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22215F" w:rsidRDefault="00B75E06" w:rsidP="00B75E06">
      <w:pPr>
        <w:pStyle w:val="Heading3"/>
      </w:pPr>
      <w:bookmarkStart w:id="20" w:name="_Toc243334637"/>
      <w:r>
        <w:rPr>
          <w:rFonts w:hint="cs"/>
          <w:rtl/>
          <w:lang w:val="ar-SA" w:bidi="ar-SA"/>
        </w:rPr>
        <w:t>الصور</w:t>
      </w:r>
      <w:bookmarkEnd w:id="20"/>
    </w:p>
    <w:p w:rsidR="0022215F" w:rsidRDefault="0083401D" w:rsidP="000224BD">
      <w:pPr>
        <w:rPr>
          <w:rtl/>
          <w:lang w:val="ar-SA" w:bidi="ar-SA"/>
        </w:rPr>
      </w:pPr>
      <w:r>
        <w:rPr>
          <w:rFonts w:hint="cs"/>
          <w:rtl/>
          <w:lang w:val="ar-SA" w:bidi="ar-SA"/>
        </w:rPr>
        <w:t>تقرير حسابات المحافظ:</w:t>
      </w:r>
    </w:p>
    <w:p w:rsidR="00B75E06" w:rsidRDefault="00B75E06" w:rsidP="000224BD">
      <w:pPr>
        <w:rPr>
          <w:rtl/>
          <w:lang w:val="ar-SA" w:bidi="ar-SA"/>
        </w:rPr>
      </w:pPr>
      <w:r>
        <w:rPr>
          <w:noProof/>
          <w:lang w:val="ar-SA" w:bidi="ar-SA"/>
        </w:rPr>
        <w:drawing>
          <wp:inline distT="0" distB="0" distL="0" distR="0" wp14:anchorId="0E323BC5" wp14:editId="382BB827">
            <wp:extent cx="5939766" cy="3130905"/>
            <wp:effectExtent l="0" t="0" r="4445" b="0"/>
            <wp:docPr id="19" name="Picture 19" descr="صفحة حسابات المحوّل الأصلية بحسابات محفظة نموذجية؛ الأسماء والمعرّفات والأرصدة اصطناع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original-wallet-accounts.png"/>
                    <pic:cNvPicPr/>
                  </pic:nvPicPr>
                  <pic:blipFill rotWithShape="1">
                    <a:blip r:embed="rId48"/>
                    <a:srcRect b="20437"/>
                    <a:stretch/>
                  </pic:blipFill>
                  <pic:spPr bwMode="auto">
                    <a:xfrm>
                      <a:off x="0" y="0"/>
                      <a:ext cx="5940000" cy="3131028"/>
                    </a:xfrm>
                    <a:prstGeom prst="rect">
                      <a:avLst/>
                    </a:prstGeom>
                    <a:ln>
                      <a:noFill/>
                    </a:ln>
                    <a:extLst>
                      <a:ext uri="{53640926-AAD7-44D8-BBD7-CCE9431645EC}">
                        <a14:shadowObscured xmlns:a14="http://schemas.microsoft.com/office/drawing/2010/main"/>
                      </a:ext>
                    </a:extLst>
                  </pic:spPr>
                </pic:pic>
              </a:graphicData>
            </a:graphic>
          </wp:inline>
        </w:drawing>
      </w:r>
    </w:p>
    <w:p w:rsidR="003F25ED" w:rsidRDefault="003F25ED">
      <w:pPr>
        <w:bidi w:val="0"/>
        <w:rPr>
          <w:rtl/>
          <w:lang w:val="ar-SA" w:bidi="ar-SA"/>
        </w:rPr>
      </w:pPr>
      <w:r>
        <w:rPr>
          <w:rtl/>
          <w:lang w:val="ar-SA" w:bidi="ar-SA"/>
        </w:rPr>
        <w:br w:type="page"/>
      </w:r>
    </w:p>
    <w:p w:rsidR="00B75E06" w:rsidRDefault="00B75E06" w:rsidP="00B75E06">
      <w:r>
        <w:rPr>
          <w:rtl/>
          <w:lang w:val="ar-SA" w:bidi="ar-SA"/>
        </w:rPr>
        <w:lastRenderedPageBreak/>
        <w:t>نموذج السحب من الحساب:</w:t>
      </w:r>
    </w:p>
    <w:p w:rsidR="0022215F" w:rsidRDefault="00F362BC" w:rsidP="000224BD">
      <w:r>
        <w:rPr>
          <w:noProof/>
          <w:lang w:val="ar-SA" w:bidi="ar-SA"/>
        </w:rPr>
        <w:drawing>
          <wp:inline distT="0" distB="0" distL="0" distR="0" wp14:anchorId="3F124384" wp14:editId="3AB4E22A">
            <wp:extent cx="5940000" cy="3935250"/>
            <wp:effectExtent l="0" t="0" r="0" b="0"/>
            <wp:docPr id="20" name="Picture 20" descr="نموذج السحب من الحساب الأصلي بمبلغ ومستخدم اصطناعيين؛ لم يُسجّل السحب أو يُنفّ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original-wallet-withdrawal.png"/>
                    <pic:cNvPicPr/>
                  </pic:nvPicPr>
                  <pic:blipFill>
                    <a:blip r:embed="rId49"/>
                    <a:stretch>
                      <a:fillRect/>
                    </a:stretch>
                  </pic:blipFill>
                  <pic:spPr>
                    <a:xfrm>
                      <a:off x="0" y="0"/>
                      <a:ext cx="5940000" cy="3935250"/>
                    </a:xfrm>
                    <a:prstGeom prst="rect">
                      <a:avLst/>
                    </a:prstGeom>
                  </pic:spPr>
                </pic:pic>
              </a:graphicData>
            </a:graphic>
          </wp:inline>
        </w:drawing>
      </w:r>
    </w:p>
    <w:p w:rsidR="00B75E06" w:rsidRDefault="003F25ED" w:rsidP="003F25ED">
      <w:pPr>
        <w:rPr>
          <w:rtl/>
          <w:lang w:val="ar-SA" w:bidi="ar-SA"/>
        </w:rPr>
      </w:pPr>
      <w:r>
        <w:rPr>
          <w:rtl/>
          <w:lang w:val="ar-SA" w:bidi="ar-SA"/>
        </w:rPr>
        <w:t>تقرير كشف الحساب:</w:t>
      </w:r>
    </w:p>
    <w:p w:rsidR="003F25ED" w:rsidRDefault="00F362BC" w:rsidP="000224BD">
      <w:pPr>
        <w:rPr>
          <w:rtl/>
          <w:lang w:val="ar-SA" w:bidi="ar-SA"/>
        </w:rPr>
      </w:pPr>
      <w:r>
        <w:rPr>
          <w:noProof/>
          <w:lang w:val="ar-SA" w:bidi="ar-SA"/>
        </w:rPr>
        <w:drawing>
          <wp:inline distT="0" distB="0" distL="0" distR="0" wp14:anchorId="48553C79" wp14:editId="08FDD849">
            <wp:extent cx="5940000" cy="3935250"/>
            <wp:effectExtent l="0" t="0" r="0" b="0"/>
            <wp:docPr id="21" name="Picture 21" descr="تقرير حركة الحساب الأصلي بأمثلة اصطناعية للشحن والشراء والاسترداد؛ لم تُقرأ هذه البيانات من أي حساب حقيق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original-wallet-turnover.png"/>
                    <pic:cNvPicPr/>
                  </pic:nvPicPr>
                  <pic:blipFill>
                    <a:blip r:embed="rId50"/>
                    <a:stretch>
                      <a:fillRect/>
                    </a:stretch>
                  </pic:blipFill>
                  <pic:spPr>
                    <a:xfrm>
                      <a:off x="0" y="0"/>
                      <a:ext cx="5940000" cy="3935250"/>
                    </a:xfrm>
                    <a:prstGeom prst="rect">
                      <a:avLst/>
                    </a:prstGeom>
                  </pic:spPr>
                </pic:pic>
              </a:graphicData>
            </a:graphic>
          </wp:inline>
        </w:drawing>
      </w:r>
    </w:p>
    <w:p w:rsidR="003F25ED" w:rsidRDefault="003F25ED">
      <w:pPr>
        <w:bidi w:val="0"/>
        <w:rPr>
          <w:rtl/>
          <w:lang w:val="ar-SA" w:bidi="ar-SA"/>
        </w:rPr>
      </w:pPr>
      <w:r>
        <w:rPr>
          <w:rtl/>
          <w:lang w:val="ar-SA" w:bidi="ar-SA"/>
        </w:rPr>
        <w:br w:type="page"/>
      </w:r>
    </w:p>
    <w:tbl>
      <w:tblPr>
        <w:tblStyle w:val="TableGrid"/>
        <w:bidiVisual/>
        <w:tblW w:w="0" w:type="auto"/>
        <w:tblLook w:val="04A0" w:firstRow="1" w:lastRow="0" w:firstColumn="1" w:lastColumn="0" w:noHBand="0" w:noVBand="1"/>
      </w:tblPr>
      <w:tblGrid>
        <w:gridCol w:w="9798"/>
      </w:tblGrid>
      <w:tr w:rsidR="0083401D" w:rsidTr="00D32EEB">
        <w:trPr>
          <w:trHeight w:val="1152"/>
        </w:trPr>
        <w:tc>
          <w:tcPr>
            <w:tcW w:w="10024" w:type="dxa"/>
            <w:shd w:val="clear" w:color="auto" w:fill="403152" w:themeFill="accent4" w:themeFillShade="80"/>
            <w:vAlign w:val="center"/>
          </w:tcPr>
          <w:p w:rsidR="0083401D" w:rsidRPr="0083401D" w:rsidRDefault="0083401D" w:rsidP="0083401D">
            <w:pPr>
              <w:pStyle w:val="Heading2"/>
              <w:rPr>
                <w:rtl/>
                <w:lang w:val="ar-SA" w:bidi="ar-SA"/>
              </w:rPr>
            </w:pPr>
            <w:bookmarkStart w:id="21" w:name="_Toc243334638"/>
            <w:r w:rsidRPr="0083401D">
              <w:rPr>
                <w:rtl/>
                <w:lang w:val="ar-SA" w:bidi="ar-SA"/>
              </w:rPr>
              <w:lastRenderedPageBreak/>
              <w:t>إدارة الأسطول ومساعد السائق</w:t>
            </w:r>
            <w:bookmarkEnd w:id="21"/>
          </w:p>
        </w:tc>
      </w:tr>
    </w:tbl>
    <w:p w:rsidR="0083401D" w:rsidRPr="0083401D" w:rsidRDefault="0083401D" w:rsidP="0083401D"/>
    <w:p w:rsidR="00E14E07" w:rsidRDefault="00E14E07" w:rsidP="00E14E07">
      <w:pPr>
        <w:rPr>
          <w:rtl/>
          <w:lang w:val="ar-SA" w:bidi="ar-SA"/>
        </w:rPr>
      </w:pPr>
      <w:r>
        <w:rPr>
          <w:rtl/>
          <w:lang w:val="ar-SA" w:bidi="ar-SA"/>
        </w:rPr>
        <w:t>صُمّم حل إدارة الأسطول والمساعد الذكي للسائق من بارس هديش لتنسيق أنشطة السائقين، ومراقبة حركة الحافلات، وإدارة دفع الأجرة، ومراجعة أداء الأسطول.</w:t>
      </w:r>
    </w:p>
    <w:p w:rsidR="00E14E07" w:rsidRDefault="00E14E07" w:rsidP="00E14E07">
      <w:pPr>
        <w:rPr>
          <w:rtl/>
          <w:lang w:val="ar-SA" w:bidi="ar-SA"/>
        </w:rPr>
      </w:pPr>
      <w:r>
        <w:rPr>
          <w:rFonts w:hint="eastAsia"/>
          <w:rtl/>
          <w:lang w:val="ar-SA" w:bidi="ar-SA"/>
        </w:rPr>
        <w:t>يربط هذا الحل الجهاز الموجود داخل الحافلة بالنظام المركزي لإدارة الأسطول. ويسجل السائق الدخول إلى حسابه عبر الجهاز ويبدأ ورديته. كما تُربط بيانات الحركة وموقع الحافلة ومعاملات الأجرة بالسائق والمركبة والخط المعني، لتتيح مراجعة أنشطة كل وردية.</w:t>
      </w:r>
    </w:p>
    <w:p w:rsidR="00E14E07" w:rsidRDefault="00E14E07" w:rsidP="00E14E07">
      <w:pPr>
        <w:rPr>
          <w:rtl/>
          <w:lang w:val="ar-SA" w:bidi="ar-SA"/>
        </w:rPr>
      </w:pPr>
      <w:r>
        <w:rPr>
          <w:rFonts w:hint="eastAsia"/>
          <w:rtl/>
          <w:lang w:val="ar-SA" w:bidi="ar-SA"/>
        </w:rPr>
        <w:t>على سبيل المثال، يستطيع مسؤول مركز التحكم رؤية مواقع حافلات أحد الخطوط على الخريطة، ومقارنة حركتها بالجدول المحدد، ومراجعة التأخيرات أو التوقفات غير المعتادة. ويتلقى السائق أيضاً معلومات الخط وجدول العمل والإشعارات ذات الصلة عبر الجهاز الموجود داخل المركبة. وتُستخدم البيانات المسجلة أساساً لتقارير الأداء ومراجعة الإيرادات واحتساب الدعم المالي.</w:t>
      </w:r>
    </w:p>
    <w:p w:rsidR="00E14E07" w:rsidRDefault="00E14E07" w:rsidP="00E14E07">
      <w:pPr>
        <w:rPr>
          <w:rtl/>
          <w:lang w:val="ar-SA" w:bidi="ar-SA"/>
        </w:rPr>
      </w:pPr>
      <w:r>
        <w:rPr>
          <w:rFonts w:hint="eastAsia"/>
          <w:rtl/>
          <w:lang w:val="ar-SA" w:bidi="ar-SA"/>
        </w:rPr>
        <w:t>في هذا المقترح، تُتاح معلومات مواقع الحافلات وأوقات وصولها التقريبية للأنظمة والتطبيقات الشريكة عبر خدمة ويب، ليتمكن الركاب أيضاً من معرفة حالة خدمات النقل.</w:t>
      </w:r>
    </w:p>
    <w:p w:rsidR="000A5AA9" w:rsidRDefault="000A5AA9" w:rsidP="00E14E07">
      <w:pPr>
        <w:rPr>
          <w:rtl/>
          <w:lang w:val="ar-SA" w:bidi="ar-SA"/>
        </w:rPr>
      </w:pPr>
      <w:r>
        <w:rPr>
          <w:noProof/>
          <w:lang w:val="ar-SA" w:bidi="ar-SA"/>
        </w:rPr>
        <w:drawing>
          <wp:inline distT="0" distB="0" distL="0" distR="0" wp14:anchorId="7809242D" wp14:editId="37D5362D">
            <wp:extent cx="6228080" cy="3114040"/>
            <wp:effectExtent l="0" t="0" r="1270" b="0"/>
            <wp:docPr id="495115151" name="Picture 49511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28080" cy="3114040"/>
                    </a:xfrm>
                    <a:prstGeom prst="rect">
                      <a:avLst/>
                    </a:prstGeom>
                    <a:noFill/>
                  </pic:spPr>
                </pic:pic>
              </a:graphicData>
            </a:graphic>
          </wp:inline>
        </w:drawing>
      </w:r>
    </w:p>
    <w:p w:rsidR="000A5AA9" w:rsidRDefault="000A5AA9" w:rsidP="000A5AA9">
      <w:pPr>
        <w:pStyle w:val="Heading3"/>
        <w:rPr>
          <w:rFonts w:ascii="Times New Roman" w:eastAsia="Times New Roman" w:hAnsi="Times New Roman" w:cs="Times New Roman"/>
          <w:color w:val="auto"/>
          <w:sz w:val="27"/>
          <w:lang w:val="ar-SA" w:bidi="ar-SA"/>
        </w:rPr>
      </w:pPr>
      <w:bookmarkStart w:id="22" w:name="_Toc243334639"/>
      <w:r>
        <w:rPr>
          <w:rtl/>
          <w:lang w:val="ar-SA" w:bidi="ar-SA"/>
        </w:rPr>
        <w:t>ميزات المنتج وإمكاناته</w:t>
      </w:r>
      <w:bookmarkEnd w:id="22"/>
    </w:p>
    <w:p w:rsidR="000A5AA9" w:rsidRDefault="000A5AA9" w:rsidP="000A5AA9">
      <w:pPr>
        <w:pStyle w:val="ListParagraph"/>
        <w:numPr>
          <w:ilvl w:val="0"/>
          <w:numId w:val="45"/>
        </w:numPr>
      </w:pPr>
      <w:r>
        <w:rPr>
          <w:rStyle w:val="Strong"/>
          <w:rtl/>
          <w:lang w:val="ar-SA" w:bidi="ar-SA"/>
        </w:rPr>
        <w:t>إدارة السائقين والورديات:</w:t>
      </w:r>
      <w:r>
        <w:t xml:space="preserve"> تسجيل السائق وتخصيص المركبة وتسجيل بداية الوردية ونهايتها.</w:t>
      </w:r>
    </w:p>
    <w:p w:rsidR="000A5AA9" w:rsidRDefault="000A5AA9" w:rsidP="000A5AA9">
      <w:pPr>
        <w:pStyle w:val="ListParagraph"/>
        <w:numPr>
          <w:ilvl w:val="0"/>
          <w:numId w:val="45"/>
        </w:numPr>
      </w:pPr>
      <w:r>
        <w:rPr>
          <w:rStyle w:val="Strong"/>
          <w:rtl/>
          <w:lang w:val="ar-SA" w:bidi="ar-SA"/>
        </w:rPr>
        <w:t>تتبع الأسطول:</w:t>
      </w:r>
      <w:r>
        <w:t xml:space="preserve"> عرض مواقع الحافلات وسجل حركتها على الخريطة.</w:t>
      </w:r>
    </w:p>
    <w:p w:rsidR="000A5AA9" w:rsidRDefault="000A5AA9" w:rsidP="000A5AA9">
      <w:pPr>
        <w:pStyle w:val="ListParagraph"/>
        <w:numPr>
          <w:ilvl w:val="0"/>
          <w:numId w:val="45"/>
        </w:numPr>
      </w:pPr>
      <w:r>
        <w:rPr>
          <w:rStyle w:val="Strong"/>
          <w:rtl/>
          <w:lang w:val="ar-SA" w:bidi="ar-SA"/>
        </w:rPr>
        <w:t>جدولة الحركة:</w:t>
      </w:r>
      <w:r>
        <w:t xml:space="preserve"> ضبط جداول الرحلات والفواصل الزمنية بين الحافلات.</w:t>
      </w:r>
    </w:p>
    <w:p w:rsidR="000A5AA9" w:rsidRDefault="000A5AA9" w:rsidP="000A5AA9">
      <w:pPr>
        <w:pStyle w:val="ListParagraph"/>
        <w:numPr>
          <w:ilvl w:val="0"/>
          <w:numId w:val="45"/>
        </w:numPr>
      </w:pPr>
      <w:r>
        <w:rPr>
          <w:rStyle w:val="Strong"/>
          <w:rtl/>
          <w:lang w:val="ar-SA" w:bidi="ar-SA"/>
        </w:rPr>
        <w:t>مساعد السائق:</w:t>
      </w:r>
      <w:r>
        <w:t xml:space="preserve"> عرض معلومات الخط وجدول العمل والإشعارات على الجهاز الموجود داخل المركبة.</w:t>
      </w:r>
    </w:p>
    <w:p w:rsidR="000A5AA9" w:rsidRDefault="000A5AA9" w:rsidP="000A5AA9">
      <w:pPr>
        <w:pStyle w:val="ListParagraph"/>
        <w:numPr>
          <w:ilvl w:val="0"/>
          <w:numId w:val="45"/>
        </w:numPr>
      </w:pPr>
      <w:r>
        <w:rPr>
          <w:rStyle w:val="Strong"/>
          <w:rtl/>
          <w:lang w:val="ar-SA" w:bidi="ar-SA"/>
        </w:rPr>
        <w:t>إدارة الأجرة والدفع:</w:t>
      </w:r>
      <w:r>
        <w:t xml:space="preserve"> تحديد التعرفة والربط ببطاقات التذاكر والمحافظ الإلكترونية وخدمات الدفع.</w:t>
      </w:r>
    </w:p>
    <w:p w:rsidR="000A5AA9" w:rsidRDefault="000A5AA9" w:rsidP="000A5AA9">
      <w:pPr>
        <w:pStyle w:val="ListParagraph"/>
        <w:numPr>
          <w:ilvl w:val="0"/>
          <w:numId w:val="45"/>
        </w:numPr>
      </w:pPr>
      <w:r>
        <w:rPr>
          <w:rStyle w:val="Strong"/>
          <w:rtl/>
          <w:lang w:val="ar-SA" w:bidi="ar-SA"/>
        </w:rPr>
        <w:t>مراقبة الأداء والتنبيهات:</w:t>
      </w:r>
      <w:r>
        <w:t xml:space="preserve"> مراجعة المسافات المقطوعة والتأخيرات والتوقفات غير المصرّح بها والانحراف عن المسار.</w:t>
      </w:r>
    </w:p>
    <w:p w:rsidR="000A5AA9" w:rsidRDefault="000A5AA9" w:rsidP="000A5AA9">
      <w:pPr>
        <w:pStyle w:val="ListParagraph"/>
        <w:numPr>
          <w:ilvl w:val="0"/>
          <w:numId w:val="45"/>
        </w:numPr>
      </w:pPr>
      <w:r>
        <w:rPr>
          <w:rStyle w:val="Strong"/>
          <w:rtl/>
          <w:lang w:val="ar-SA" w:bidi="ar-SA"/>
        </w:rPr>
        <w:lastRenderedPageBreak/>
        <w:t>إدارة الدعم المالي:</w:t>
      </w:r>
      <w:r>
        <w:t xml:space="preserve"> احتساب الدعم والاستقطاعات وفقاً للقواعد وأداء الأسطول.</w:t>
      </w:r>
    </w:p>
    <w:p w:rsidR="000A5AA9" w:rsidRDefault="000A5AA9" w:rsidP="000A5AA9">
      <w:pPr>
        <w:pStyle w:val="ListParagraph"/>
        <w:numPr>
          <w:ilvl w:val="0"/>
          <w:numId w:val="45"/>
        </w:numPr>
      </w:pPr>
      <w:r>
        <w:rPr>
          <w:rStyle w:val="Strong"/>
          <w:rtl/>
          <w:lang w:val="ar-SA" w:bidi="ar-SA"/>
        </w:rPr>
        <w:t>التقارير الإدارية:</w:t>
      </w:r>
      <w:r>
        <w:t xml:space="preserve"> تقديم تقارير تشغيلية ومالية بحسب السائق والمركبة والخط.</w:t>
      </w:r>
    </w:p>
    <w:p w:rsidR="000A5AA9" w:rsidRDefault="000A5AA9" w:rsidP="000A5AA9">
      <w:pPr>
        <w:pStyle w:val="ListParagraph"/>
        <w:numPr>
          <w:ilvl w:val="0"/>
          <w:numId w:val="45"/>
        </w:numPr>
      </w:pPr>
      <w:r>
        <w:rPr>
          <w:rStyle w:val="Strong"/>
          <w:rtl/>
          <w:lang w:val="ar-SA" w:bidi="ar-SA"/>
        </w:rPr>
        <w:t>إعلام الركاب:</w:t>
      </w:r>
      <w:r>
        <w:t xml:space="preserve"> توفير معلومات المسار ووقت الوصول التقريبي عبر الأنظمة الشريكة.</w:t>
      </w:r>
    </w:p>
    <w:p w:rsidR="000A5AA9" w:rsidRDefault="000A5AA9" w:rsidP="000A5AA9">
      <w:pPr>
        <w:pStyle w:val="ListParagraph"/>
        <w:numPr>
          <w:ilvl w:val="0"/>
          <w:numId w:val="45"/>
        </w:numPr>
      </w:pPr>
      <w:r>
        <w:rPr>
          <w:rStyle w:val="Strong"/>
          <w:rtl/>
          <w:lang w:val="ar-SA" w:bidi="ar-SA"/>
        </w:rPr>
        <w:t>التكامل والصلاحيات:</w:t>
      </w:r>
      <w:r>
        <w:t xml:space="preserve"> الربط بالأنظمة المؤسسية وتحديد صلاحيات المستخدمين.</w:t>
      </w:r>
    </w:p>
    <w:p w:rsidR="00E14E07" w:rsidRDefault="00E14E07" w:rsidP="00766839">
      <w:pPr>
        <w:pStyle w:val="Heading3"/>
      </w:pPr>
      <w:bookmarkStart w:id="23" w:name="_Toc243334640"/>
      <w:r>
        <w:rPr>
          <w:rtl/>
          <w:lang w:val="ar-SA" w:bidi="ar-SA"/>
        </w:rPr>
        <w:t>المستخدمون والاستخدامات</w:t>
      </w:r>
      <w:bookmarkEnd w:id="23"/>
    </w:p>
    <w:p w:rsidR="00E14E07" w:rsidRPr="00E14E07" w:rsidRDefault="00E14E07" w:rsidP="00E14E07">
      <w:pPr>
        <w:bidi w:val="0"/>
        <w:rPr>
          <w:lang w:val="ar-SA" w:bidi="ar-SA"/>
        </w:rPr>
      </w:pPr>
      <w:r>
        <w:rPr>
          <w:noProof/>
          <w:lang w:val="ar-SA" w:bidi="ar-SA"/>
        </w:rPr>
        <w:drawing>
          <wp:inline distT="0" distB="0" distL="0" distR="0" wp14:anchorId="13CB412B" wp14:editId="5AFC3ED2">
            <wp:extent cx="6228080" cy="1430020"/>
            <wp:effectExtent l="38100" t="0" r="20320" b="0"/>
            <wp:docPr id="495115148" name="Diagram 4951151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rsidR="00E14E07" w:rsidRPr="00E14E07" w:rsidRDefault="00E14E07" w:rsidP="00E14E07">
      <w:pPr>
        <w:rPr>
          <w:lang w:val="ar-SA" w:bidi="ar-SA"/>
        </w:rPr>
      </w:pPr>
      <w:r>
        <w:rPr>
          <w:noProof/>
          <w:lang w:val="ar-SA" w:bidi="ar-SA"/>
        </w:rPr>
        <w:drawing>
          <wp:inline distT="0" distB="0" distL="0" distR="0" wp14:anchorId="08DFFE89" wp14:editId="460D976D">
            <wp:extent cx="6228080" cy="1430020"/>
            <wp:effectExtent l="38100" t="0" r="20320" b="0"/>
            <wp:docPr id="495115147" name="Diagram 4951151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E14E07" w:rsidRDefault="00E14E07" w:rsidP="00E14E07">
      <w:pPr>
        <w:rPr>
          <w:rStyle w:val="Strong"/>
          <w:rFonts w:ascii="DanaFaNum" w:hAnsi="DanaFaNum"/>
          <w:lang w:val="ar-SA" w:bidi="ar-SA"/>
        </w:rPr>
      </w:pPr>
      <w:r>
        <w:rPr>
          <w:noProof/>
          <w:lang w:val="ar-SA" w:bidi="ar-SA"/>
        </w:rPr>
        <w:drawing>
          <wp:inline distT="0" distB="0" distL="0" distR="0" wp14:anchorId="15BD32E5" wp14:editId="7AC07034">
            <wp:extent cx="6228080" cy="1430020"/>
            <wp:effectExtent l="38100" t="0" r="20320" b="0"/>
            <wp:docPr id="495115149" name="Diagram 4951151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rsidR="0022215F" w:rsidRDefault="00E14E07" w:rsidP="00E14E07">
      <w:pPr>
        <w:pStyle w:val="Heading3"/>
      </w:pPr>
      <w:bookmarkStart w:id="24" w:name="_Toc243334641"/>
      <w:r>
        <w:rPr>
          <w:rFonts w:hint="cs"/>
          <w:rtl/>
          <w:lang w:val="ar-SA" w:bidi="ar-SA"/>
        </w:rPr>
        <w:t>الصور:</w:t>
      </w:r>
      <w:bookmarkEnd w:id="24"/>
    </w:p>
    <w:p w:rsidR="0022215F" w:rsidRDefault="00F362BC" w:rsidP="000224BD">
      <w:pPr>
        <w:rPr>
          <w:rtl/>
          <w:lang w:val="ar-SA" w:bidi="ar-SA"/>
        </w:rPr>
      </w:pPr>
      <w:r>
        <w:rPr>
          <w:rtl/>
          <w:lang w:val="ar-SA" w:bidi="ar-SA"/>
        </w:rPr>
        <w:t>إدارة الخطوط والأجور:</w:t>
      </w:r>
    </w:p>
    <w:p w:rsidR="00E14E07" w:rsidRDefault="00E14E07" w:rsidP="000224BD">
      <w:r>
        <w:rPr>
          <w:noProof/>
          <w:lang w:val="ar-SA" w:bidi="ar-SA"/>
        </w:rPr>
        <w:lastRenderedPageBreak/>
        <w:drawing>
          <wp:inline distT="0" distB="0" distL="0" distR="0" wp14:anchorId="384B7D7F" wp14:editId="465369BF">
            <wp:extent cx="4269850" cy="3629373"/>
            <wp:effectExtent l="0" t="0" r="0" b="9525"/>
            <wp:docPr id="22" name="Picture 22" descr="صفحة إدارة الخطوط الأصلية في لوحة المشروع التجريبي، بخطوط ومبالغ اصطناعية. تعرض هذه الصورة القسم الإداري للخط والأجرة؛ ولا تتضمن خريطة أو مواقع حية للأسط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lines.png"/>
                    <pic:cNvPicPr/>
                  </pic:nvPicPr>
                  <pic:blipFill>
                    <a:blip r:embed="rId67"/>
                    <a:stretch>
                      <a:fillRect/>
                    </a:stretch>
                  </pic:blipFill>
                  <pic:spPr>
                    <a:xfrm>
                      <a:off x="0" y="0"/>
                      <a:ext cx="4275425" cy="3634111"/>
                    </a:xfrm>
                    <a:prstGeom prst="rect">
                      <a:avLst/>
                    </a:prstGeom>
                  </pic:spPr>
                </pic:pic>
              </a:graphicData>
            </a:graphic>
          </wp:inline>
        </w:drawing>
      </w:r>
    </w:p>
    <w:p w:rsidR="0022215F" w:rsidRDefault="00F362BC" w:rsidP="000224BD">
      <w:pPr>
        <w:rPr>
          <w:rtl/>
          <w:lang w:val="ar-SA" w:bidi="ar-SA"/>
        </w:rPr>
      </w:pPr>
      <w:r>
        <w:rPr>
          <w:rtl/>
          <w:lang w:val="ar-SA" w:bidi="ar-SA"/>
        </w:rPr>
        <w:t>قائمة السائقين ونموذج تسجيل البيانات:</w:t>
      </w:r>
    </w:p>
    <w:p w:rsidR="0022215F" w:rsidRDefault="00E14E07" w:rsidP="00E14E07">
      <w:r>
        <w:rPr>
          <w:noProof/>
          <w:lang w:val="ar-SA" w:bidi="ar-SA"/>
        </w:rPr>
        <w:drawing>
          <wp:inline distT="0" distB="0" distL="0" distR="0" wp14:anchorId="203084E8" wp14:editId="0CE80C12">
            <wp:extent cx="4854972" cy="4126727"/>
            <wp:effectExtent l="0" t="0" r="3175" b="7620"/>
            <wp:docPr id="23" name="Picture 23" descr="صفحة إدارة السائقين الأصلية في لوحة المشروع التجريبي بأسماء ومعرّفات اصطناعية. تعرض القائمة ونموذج التسجيل، ولا تثبت تنفيذ وردية فعل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drivers.png"/>
                    <pic:cNvPicPr/>
                  </pic:nvPicPr>
                  <pic:blipFill>
                    <a:blip r:embed="rId68"/>
                    <a:stretch>
                      <a:fillRect/>
                    </a:stretch>
                  </pic:blipFill>
                  <pic:spPr>
                    <a:xfrm>
                      <a:off x="0" y="0"/>
                      <a:ext cx="4877404" cy="4145794"/>
                    </a:xfrm>
                    <a:prstGeom prst="rect">
                      <a:avLst/>
                    </a:prstGeom>
                  </pic:spPr>
                </pic:pic>
              </a:graphicData>
            </a:graphic>
          </wp:inline>
        </w:drawing>
      </w:r>
    </w:p>
    <w:p w:rsidR="0022215F" w:rsidRDefault="00F362BC" w:rsidP="000224BD">
      <w:pPr>
        <w:rPr>
          <w:rtl/>
          <w:lang w:val="ar-SA" w:bidi="ar-SA"/>
        </w:rPr>
      </w:pPr>
      <w:r>
        <w:rPr>
          <w:rtl/>
          <w:lang w:val="ar-SA" w:bidi="ar-SA"/>
        </w:rPr>
        <w:t>إدارة أجهزة الدفع وتخصيصها للخطوط:</w:t>
      </w:r>
    </w:p>
    <w:p w:rsidR="0083401D" w:rsidRDefault="00E14E07" w:rsidP="0083401D">
      <w:pPr>
        <w:rPr>
          <w:rtl/>
          <w:lang w:val="ar-SA" w:bidi="ar-SA"/>
        </w:rPr>
      </w:pPr>
      <w:r>
        <w:rPr>
          <w:noProof/>
          <w:lang w:val="ar-SA" w:bidi="ar-SA"/>
        </w:rPr>
        <w:lastRenderedPageBreak/>
        <w:drawing>
          <wp:inline distT="0" distB="0" distL="0" distR="0" wp14:anchorId="08209817" wp14:editId="1CE6624C">
            <wp:extent cx="4603805" cy="4303278"/>
            <wp:effectExtent l="0" t="0" r="6350" b="2540"/>
            <wp:docPr id="24" name="Picture 24" descr="صفحة الأجهزة الأصلية في لوحة المشروع التجريبي بجهازي دفع وتخصيص خط اصطناعي. هذا عرض إداري لأجهزة الدفع؛ لا يوجد اتصال بالمكونات المادية أو مراقبة مركبات في هذا التشغي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devices.png"/>
                    <pic:cNvPicPr/>
                  </pic:nvPicPr>
                  <pic:blipFill>
                    <a:blip r:embed="rId69"/>
                    <a:stretch>
                      <a:fillRect/>
                    </a:stretch>
                  </pic:blipFill>
                  <pic:spPr>
                    <a:xfrm>
                      <a:off x="0" y="0"/>
                      <a:ext cx="4616021" cy="4314696"/>
                    </a:xfrm>
                    <a:prstGeom prst="rect">
                      <a:avLst/>
                    </a:prstGeom>
                  </pic:spPr>
                </pic:pic>
              </a:graphicData>
            </a:graphic>
          </wp:inline>
        </w:drawing>
      </w:r>
    </w:p>
    <w:p w:rsidR="0083401D" w:rsidRDefault="0083401D">
      <w:pPr>
        <w:bidi w:val="0"/>
        <w:rPr>
          <w:rtl/>
          <w:lang w:val="ar-SA" w:bidi="ar-SA"/>
        </w:rPr>
      </w:pPr>
      <w:r>
        <w:rPr>
          <w:rtl/>
          <w:lang w:val="ar-SA" w:bidi="ar-SA"/>
        </w:rPr>
        <w:br w:type="page"/>
      </w:r>
    </w:p>
    <w:tbl>
      <w:tblPr>
        <w:tblStyle w:val="TableGrid"/>
        <w:bidiVisual/>
        <w:tblW w:w="0" w:type="auto"/>
        <w:tblLook w:val="04A0" w:firstRow="1" w:lastRow="0" w:firstColumn="1" w:lastColumn="0" w:noHBand="0" w:noVBand="1"/>
      </w:tblPr>
      <w:tblGrid>
        <w:gridCol w:w="9798"/>
      </w:tblGrid>
      <w:tr w:rsidR="0083401D" w:rsidTr="00D32EEB">
        <w:trPr>
          <w:trHeight w:val="1152"/>
        </w:trPr>
        <w:tc>
          <w:tcPr>
            <w:tcW w:w="10024" w:type="dxa"/>
            <w:shd w:val="clear" w:color="auto" w:fill="403152" w:themeFill="accent4" w:themeFillShade="80"/>
            <w:vAlign w:val="center"/>
          </w:tcPr>
          <w:p w:rsidR="0083401D" w:rsidRPr="0083401D" w:rsidRDefault="0083401D" w:rsidP="0083401D">
            <w:pPr>
              <w:pStyle w:val="Heading2"/>
              <w:rPr>
                <w:rtl/>
                <w:lang w:val="ar-SA" w:bidi="ar-SA"/>
              </w:rPr>
            </w:pPr>
            <w:bookmarkStart w:id="25" w:name="_Toc243334642"/>
            <w:r w:rsidRPr="0083401D">
              <w:rPr>
                <w:rtl/>
                <w:lang w:val="ar-SA" w:bidi="ar-SA"/>
              </w:rPr>
              <w:lastRenderedPageBreak/>
              <w:t>مقترح دفع أجور النقل الجامعي</w:t>
            </w:r>
            <w:bookmarkEnd w:id="25"/>
          </w:p>
        </w:tc>
      </w:tr>
    </w:tbl>
    <w:p w:rsidR="00E14E07" w:rsidRDefault="00E14E07" w:rsidP="0083401D"/>
    <w:p w:rsidR="000A5AA9" w:rsidRDefault="000A5AA9" w:rsidP="000A5AA9">
      <w:pPr>
        <w:jc w:val="both"/>
        <w:rPr>
          <w:rFonts w:ascii="Times New Roman" w:eastAsia="Times New Roman" w:hAnsi="Times New Roman" w:cs="Times New Roman"/>
          <w:color w:val="auto"/>
          <w:sz w:val="24"/>
          <w:lang w:val="ar-SA" w:bidi="ar-SA"/>
        </w:rPr>
      </w:pPr>
      <w:r>
        <w:rPr>
          <w:rtl/>
          <w:lang w:val="ar-SA" w:bidi="ar-SA"/>
        </w:rPr>
        <w:t>يقدم مقترح دفع أجور النقل الجامعي من بارس هديش حلاً لتحصيل أجور خدمات النقل الجامعي ومتابعتها بحسب الخط ووردية العمل.</w:t>
      </w:r>
    </w:p>
    <w:p w:rsidR="000A5AA9" w:rsidRDefault="000A5AA9" w:rsidP="000A5AA9">
      <w:pPr>
        <w:jc w:val="both"/>
      </w:pPr>
      <w:r>
        <w:rPr>
          <w:rtl/>
          <w:lang w:val="ar-SA" w:bidi="ar-SA"/>
        </w:rPr>
        <w:t>في هذا المقترح، يُربط كل طلب دفع بالخط والوردية المعنيين، وتُعرض نتيجته باعتباره مؤكداً أو مرفوضاً أو غير محسوم. ويساعد هذا التفريق السائق وموظفي الدعم على تحديد حالة الدفع ومراجعة الحالات التي تتطلب متابعة.</w:t>
      </w:r>
    </w:p>
    <w:p w:rsidR="000A5AA9" w:rsidRDefault="000A5AA9" w:rsidP="000A5AA9">
      <w:pPr>
        <w:jc w:val="both"/>
        <w:rPr>
          <w:rtl/>
          <w:lang w:val="ar-SA" w:bidi="ar-SA"/>
        </w:rPr>
      </w:pPr>
      <w:r>
        <w:rPr>
          <w:rtl/>
          <w:lang w:val="ar-SA" w:bidi="ar-SA"/>
        </w:rPr>
        <w:t>على سبيل المثال، إذا لم تُستلم استجابة قاطعة عند دفع الأجرة، تبقى المعاملة بحالة دفع غير محسوم، ويُوقف تسجيل الطلب التالي حتى تتضح نتيجتها. وبذلك يُميّز بين عدم حسم نتيجة الدفع ورفضه.</w:t>
      </w:r>
    </w:p>
    <w:p w:rsidR="000A5AA9" w:rsidRDefault="000A5AA9" w:rsidP="000A5AA9">
      <w:pPr>
        <w:jc w:val="both"/>
      </w:pPr>
      <w:r>
        <w:rPr>
          <w:noProof/>
          <w:lang w:val="ar-SA" w:bidi="ar-SA"/>
        </w:rPr>
        <w:drawing>
          <wp:inline distT="0" distB="0" distL="0" distR="0" wp14:anchorId="4D3B3D9A" wp14:editId="5D77FBA7">
            <wp:extent cx="6228080" cy="3114040"/>
            <wp:effectExtent l="0" t="0" r="1270" b="0"/>
            <wp:docPr id="495115153" name="Picture 49511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28080" cy="3114040"/>
                    </a:xfrm>
                    <a:prstGeom prst="rect">
                      <a:avLst/>
                    </a:prstGeom>
                    <a:noFill/>
                  </pic:spPr>
                </pic:pic>
              </a:graphicData>
            </a:graphic>
          </wp:inline>
        </w:drawing>
      </w:r>
    </w:p>
    <w:p w:rsidR="000A5AA9" w:rsidRDefault="000A5AA9" w:rsidP="00766839">
      <w:pPr>
        <w:pStyle w:val="Heading3"/>
      </w:pPr>
      <w:bookmarkStart w:id="26" w:name="_Toc243334643"/>
      <w:r>
        <w:rPr>
          <w:rtl/>
          <w:lang w:val="ar-SA" w:bidi="ar-SA"/>
        </w:rPr>
        <w:t>الميزات والإمكانات المتوقعة</w:t>
      </w:r>
      <w:bookmarkEnd w:id="26"/>
    </w:p>
    <w:p w:rsidR="000A5AA9" w:rsidRDefault="000A5AA9" w:rsidP="000A5AA9">
      <w:pPr>
        <w:pStyle w:val="ListParagraph"/>
        <w:numPr>
          <w:ilvl w:val="0"/>
          <w:numId w:val="48"/>
        </w:numPr>
      </w:pPr>
      <w:r>
        <w:rPr>
          <w:rStyle w:val="Strong"/>
          <w:rtl/>
          <w:lang w:val="ar-SA" w:bidi="ar-SA"/>
        </w:rPr>
        <w:t>ربط الدفع بالخط والوردية:</w:t>
      </w:r>
      <w:r>
        <w:t xml:space="preserve"> تحديد الخط والوردية المرتبطين بكل طلب.</w:t>
      </w:r>
    </w:p>
    <w:p w:rsidR="000A5AA9" w:rsidRDefault="000A5AA9" w:rsidP="000A5AA9">
      <w:pPr>
        <w:pStyle w:val="ListParagraph"/>
        <w:numPr>
          <w:ilvl w:val="0"/>
          <w:numId w:val="48"/>
        </w:numPr>
      </w:pPr>
      <w:r>
        <w:rPr>
          <w:rStyle w:val="Strong"/>
          <w:rtl/>
          <w:lang w:val="ar-SA" w:bidi="ar-SA"/>
        </w:rPr>
        <w:t>تسجيل طلب دفع الأجرة:</w:t>
      </w:r>
      <w:r>
        <w:t xml:space="preserve"> بدء إجراء تحصيل الأجرة خلال الوردية النشطة.</w:t>
      </w:r>
    </w:p>
    <w:p w:rsidR="000A5AA9" w:rsidRDefault="000A5AA9" w:rsidP="000A5AA9">
      <w:pPr>
        <w:pStyle w:val="ListParagraph"/>
        <w:numPr>
          <w:ilvl w:val="0"/>
          <w:numId w:val="48"/>
        </w:numPr>
      </w:pPr>
      <w:r>
        <w:rPr>
          <w:rStyle w:val="Strong"/>
          <w:rtl/>
          <w:lang w:val="ar-SA" w:bidi="ar-SA"/>
        </w:rPr>
        <w:t>عرض حالة الدفع:</w:t>
      </w:r>
      <w:r>
        <w:t xml:space="preserve"> التمييز بين النتائج المؤكدة والمرفوضة وغير المحسومة.</w:t>
      </w:r>
    </w:p>
    <w:p w:rsidR="000A5AA9" w:rsidRDefault="000A5AA9" w:rsidP="000A5AA9">
      <w:pPr>
        <w:pStyle w:val="ListParagraph"/>
        <w:numPr>
          <w:ilvl w:val="0"/>
          <w:numId w:val="48"/>
        </w:numPr>
      </w:pPr>
      <w:r>
        <w:rPr>
          <w:rStyle w:val="Strong"/>
          <w:rtl/>
          <w:lang w:val="ar-SA" w:bidi="ar-SA"/>
        </w:rPr>
        <w:t>التحكم في الطلب التالي:</w:t>
      </w:r>
      <w:r>
        <w:t xml:space="preserve"> إيقاف الطلب الجديد حتى حسم نتيجة الدفع السابق غير المحسوم.</w:t>
      </w:r>
    </w:p>
    <w:p w:rsidR="000A5AA9" w:rsidRDefault="000A5AA9" w:rsidP="000A5AA9">
      <w:pPr>
        <w:pStyle w:val="ListParagraph"/>
        <w:numPr>
          <w:ilvl w:val="0"/>
          <w:numId w:val="48"/>
        </w:numPr>
      </w:pPr>
      <w:r>
        <w:rPr>
          <w:rStyle w:val="Strong"/>
          <w:rtl/>
          <w:lang w:val="ar-SA" w:bidi="ar-SA"/>
        </w:rPr>
        <w:t>متابعة المدفوعات غير المحسومة:</w:t>
      </w:r>
      <w:r>
        <w:t xml:space="preserve"> التحقق من النتيجة عبر خدمة الاستعلام المتصلة.</w:t>
      </w:r>
    </w:p>
    <w:p w:rsidR="000A5AA9" w:rsidRPr="0083401D" w:rsidRDefault="000A5AA9" w:rsidP="00766839">
      <w:pPr>
        <w:pStyle w:val="Heading3"/>
        <w:rPr>
          <w:rtl/>
          <w:lang w:val="ar-SA" w:bidi="ar-SA"/>
        </w:rPr>
      </w:pPr>
      <w:bookmarkStart w:id="27" w:name="_Toc243334644"/>
      <w:r w:rsidRPr="0083401D">
        <w:rPr>
          <w:rtl/>
          <w:lang w:val="ar-SA" w:bidi="ar-SA"/>
        </w:rPr>
        <w:lastRenderedPageBreak/>
        <w:t>المستخدمون والاستخدامات</w:t>
      </w:r>
      <w:bookmarkEnd w:id="27"/>
    </w:p>
    <w:p w:rsidR="000A5AA9" w:rsidRPr="000A5AA9" w:rsidRDefault="000A5AA9" w:rsidP="000A5AA9">
      <w:r>
        <w:rPr>
          <w:noProof/>
          <w:lang w:val="ar-SA" w:bidi="ar-SA"/>
        </w:rPr>
        <w:drawing>
          <wp:inline distT="0" distB="0" distL="0" distR="0" wp14:anchorId="2AD4894F" wp14:editId="507224E9">
            <wp:extent cx="6228080" cy="1430020"/>
            <wp:effectExtent l="0" t="0" r="20320" b="0"/>
            <wp:docPr id="495115155" name="Diagram 4951151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1" r:lo="rId72" r:qs="rId73" r:cs="rId74"/>
              </a:graphicData>
            </a:graphic>
          </wp:inline>
        </w:drawing>
      </w:r>
    </w:p>
    <w:p w:rsidR="007F3C9D" w:rsidRPr="007F3C9D" w:rsidRDefault="000A5AA9" w:rsidP="007F3C9D">
      <w:pPr>
        <w:pStyle w:val="Heading3"/>
        <w:rPr>
          <w:rtl/>
          <w:lang w:val="ar-SA" w:bidi="ar-SA"/>
        </w:rPr>
      </w:pPr>
      <w:bookmarkStart w:id="28" w:name="_Toc243334645"/>
      <w:r>
        <w:rPr>
          <w:rFonts w:hint="cs"/>
          <w:rtl/>
          <w:lang w:val="ar-SA" w:bidi="ar-SA"/>
        </w:rPr>
        <w:t>الصور:</w:t>
      </w:r>
      <w:bookmarkEnd w:id="28"/>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990"/>
      </w:tblGrid>
      <w:tr w:rsidR="007F3C9D" w:rsidTr="0083401D">
        <w:tc>
          <w:tcPr>
            <w:tcW w:w="4924" w:type="dxa"/>
            <w:shd w:val="clear" w:color="auto" w:fill="F2F2F2" w:themeFill="background1" w:themeFillShade="F2"/>
            <w:vAlign w:val="center"/>
          </w:tcPr>
          <w:p w:rsidR="007F3C9D" w:rsidRDefault="007F3C9D" w:rsidP="007F3C9D">
            <w:pPr>
              <w:jc w:val="center"/>
              <w:rPr>
                <w:rtl/>
                <w:lang w:val="ar-SA" w:bidi="ar-SA"/>
              </w:rPr>
            </w:pPr>
            <w:r w:rsidRPr="007F3C9D">
              <w:rPr>
                <w:noProof/>
                <w:rtl/>
                <w:lang w:val="ar-SA" w:bidi="ar-SA"/>
              </w:rPr>
              <w:t>تقرير في لوحة دعم النقل الجامعي</w:t>
            </w:r>
          </w:p>
        </w:tc>
        <w:tc>
          <w:tcPr>
            <w:tcW w:w="5100" w:type="dxa"/>
            <w:shd w:val="clear" w:color="auto" w:fill="F2F2F2" w:themeFill="background1" w:themeFillShade="F2"/>
            <w:vAlign w:val="center"/>
          </w:tcPr>
          <w:p w:rsidR="007F3C9D" w:rsidRDefault="007F3C9D" w:rsidP="007F3C9D">
            <w:pPr>
              <w:jc w:val="center"/>
              <w:rPr>
                <w:rtl/>
                <w:lang w:val="ar-SA" w:bidi="ar-SA"/>
              </w:rPr>
            </w:pPr>
            <w:r>
              <w:rPr>
                <w:rtl/>
                <w:lang w:val="ar-SA" w:bidi="ar-SA"/>
              </w:rPr>
              <w:t>تقرير المعاملات:</w:t>
            </w:r>
          </w:p>
        </w:tc>
      </w:tr>
      <w:tr w:rsidR="007F3C9D" w:rsidTr="0083401D">
        <w:trPr>
          <w:trHeight w:val="4608"/>
        </w:trPr>
        <w:tc>
          <w:tcPr>
            <w:tcW w:w="4924" w:type="dxa"/>
          </w:tcPr>
          <w:p w:rsidR="007F3C9D" w:rsidRDefault="007F3C9D" w:rsidP="007F3C9D">
            <w:pPr>
              <w:rPr>
                <w:rtl/>
                <w:lang w:val="ar-SA" w:bidi="ar-SA"/>
              </w:rPr>
            </w:pPr>
            <w:r>
              <w:rPr>
                <w:noProof/>
                <w:lang w:val="ar-SA" w:bidi="ar-SA"/>
              </w:rPr>
              <w:drawing>
                <wp:inline distT="0" distB="0" distL="0" distR="0" wp14:anchorId="6DD47D4D" wp14:editId="07451E6A">
                  <wp:extent cx="3056611" cy="3912041"/>
                  <wp:effectExtent l="0" t="0" r="0" b="0"/>
                  <wp:docPr id="25" name="Picture 25" descr="صفحة تقرير المشروع الجامعي التجريبي الأصلية في وضع معاينة القبول الخاص بالتطبيق نفسه. المبالغ والحالات بيانات اختبار داخلية من المصدر البرمجي نفسه. هذه صورة لوحة الدعم ولا تعرض تنفيذ دفع بالبطاق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payment-overview.png"/>
                          <pic:cNvPicPr/>
                        </pic:nvPicPr>
                        <pic:blipFill>
                          <a:blip r:embed="rId76"/>
                          <a:stretch>
                            <a:fillRect/>
                          </a:stretch>
                        </pic:blipFill>
                        <pic:spPr>
                          <a:xfrm>
                            <a:off x="0" y="0"/>
                            <a:ext cx="3117834" cy="3990398"/>
                          </a:xfrm>
                          <a:prstGeom prst="rect">
                            <a:avLst/>
                          </a:prstGeom>
                        </pic:spPr>
                      </pic:pic>
                    </a:graphicData>
                  </a:graphic>
                </wp:inline>
              </w:drawing>
            </w:r>
          </w:p>
        </w:tc>
        <w:tc>
          <w:tcPr>
            <w:tcW w:w="5100" w:type="dxa"/>
          </w:tcPr>
          <w:p w:rsidR="007F3C9D" w:rsidRDefault="007F3C9D" w:rsidP="007F3C9D">
            <w:pPr>
              <w:rPr>
                <w:rtl/>
                <w:lang w:val="ar-SA" w:bidi="ar-SA"/>
              </w:rPr>
            </w:pPr>
            <w:r>
              <w:rPr>
                <w:noProof/>
                <w:lang w:val="ar-SA" w:bidi="ar-SA"/>
              </w:rPr>
              <w:drawing>
                <wp:inline distT="0" distB="0" distL="0" distR="0" wp14:anchorId="3A5AF115" wp14:editId="4DDF7E28">
                  <wp:extent cx="3170272" cy="2822423"/>
                  <wp:effectExtent l="0" t="0" r="0" b="0"/>
                  <wp:docPr id="26" name="Picture 26" descr="صفحة تقرير المعاملات الأصلية في لوحة الجامعة بثلاث نتائج اصطناعية: مؤكدة ومرفوضة وغير محسومة. استُبدلت جميع استجابات واجهة برمجة التطبيقات (API) المحلية. الصورة عرض للدعم؛ لم يُنفّذ دفع أو استعلام ببطاقة حقيق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transactions.png"/>
                          <pic:cNvPicPr/>
                        </pic:nvPicPr>
                        <pic:blipFill>
                          <a:blip r:embed="rId77"/>
                          <a:stretch>
                            <a:fillRect/>
                          </a:stretch>
                        </pic:blipFill>
                        <pic:spPr>
                          <a:xfrm>
                            <a:off x="0" y="0"/>
                            <a:ext cx="3178920" cy="2830122"/>
                          </a:xfrm>
                          <a:prstGeom prst="rect">
                            <a:avLst/>
                          </a:prstGeom>
                        </pic:spPr>
                      </pic:pic>
                    </a:graphicData>
                  </a:graphic>
                </wp:inline>
              </w:drawing>
            </w:r>
          </w:p>
        </w:tc>
      </w:tr>
    </w:tbl>
    <w:p w:rsidR="0083401D" w:rsidRDefault="0083401D">
      <w:pPr>
        <w:rPr>
          <w:rtl/>
          <w:lang w:val="ar-SA" w:bidi="ar-SA"/>
        </w:rPr>
      </w:pPr>
    </w:p>
    <w:p w:rsidR="0083401D" w:rsidRDefault="0083401D">
      <w:pPr>
        <w:bidi w:val="0"/>
        <w:rPr>
          <w:rtl/>
          <w:lang w:val="ar-SA" w:bidi="ar-SA"/>
        </w:rPr>
      </w:pPr>
      <w:r>
        <w:rPr>
          <w:rtl/>
          <w:lang w:val="ar-SA" w:bidi="ar-SA"/>
        </w:rPr>
        <w:br w:type="page"/>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08"/>
      </w:tblGrid>
      <w:tr w:rsidR="007F3C9D" w:rsidTr="0083401D">
        <w:trPr>
          <w:trHeight w:val="432"/>
        </w:trPr>
        <w:tc>
          <w:tcPr>
            <w:tcW w:w="10024" w:type="dxa"/>
            <w:shd w:val="clear" w:color="auto" w:fill="F2F2F2" w:themeFill="background1" w:themeFillShade="F2"/>
            <w:vAlign w:val="center"/>
          </w:tcPr>
          <w:p w:rsidR="007F3C9D" w:rsidRDefault="007F3C9D" w:rsidP="007F3C9D">
            <w:pPr>
              <w:jc w:val="center"/>
            </w:pPr>
            <w:r>
              <w:rPr>
                <w:rtl/>
                <w:lang w:val="ar-SA" w:bidi="ar-SA"/>
              </w:rPr>
              <w:lastRenderedPageBreak/>
              <w:t>إدارة بطاقات اختيار الخط والتعرفة:</w:t>
            </w:r>
          </w:p>
        </w:tc>
      </w:tr>
      <w:tr w:rsidR="007F3C9D" w:rsidTr="0083401D">
        <w:tc>
          <w:tcPr>
            <w:tcW w:w="10024" w:type="dxa"/>
          </w:tcPr>
          <w:p w:rsidR="007F3C9D" w:rsidRDefault="007F3C9D" w:rsidP="007F3C9D">
            <w:pPr>
              <w:jc w:val="center"/>
              <w:rPr>
                <w:noProof/>
                <w:lang w:val="ar-SA" w:bidi="ar-SA"/>
              </w:rPr>
            </w:pPr>
            <w:r>
              <w:rPr>
                <w:noProof/>
                <w:lang w:val="ar-SA" w:bidi="ar-SA"/>
              </w:rPr>
              <w:drawing>
                <wp:inline distT="0" distB="0" distL="0" distR="0" wp14:anchorId="57381710" wp14:editId="5E2B1B7D">
                  <wp:extent cx="3744658" cy="4204939"/>
                  <wp:effectExtent l="0" t="0" r="8255" b="5715"/>
                  <wp:docPr id="27" name="Picture 27" descr="صفحة بطاقات التعرفة الأصلية في لوحة المشروع التجريبي ببطاقتين إداريتين اصطناعيتين. تُستخدم هذه البطاقات لاختيار الخط والتعرفة، لا لدفع أجرة التذكرة. تعرض الصورة إدارة الدعم فقط، ولم تُنفّذ عملية بالبطاق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rate-cards.png"/>
                          <pic:cNvPicPr/>
                        </pic:nvPicPr>
                        <pic:blipFill>
                          <a:blip r:embed="rId78"/>
                          <a:stretch>
                            <a:fillRect/>
                          </a:stretch>
                        </pic:blipFill>
                        <pic:spPr>
                          <a:xfrm>
                            <a:off x="0" y="0"/>
                            <a:ext cx="3767445" cy="4230527"/>
                          </a:xfrm>
                          <a:prstGeom prst="rect">
                            <a:avLst/>
                          </a:prstGeom>
                        </pic:spPr>
                      </pic:pic>
                    </a:graphicData>
                  </a:graphic>
                </wp:inline>
              </w:drawing>
            </w:r>
          </w:p>
        </w:tc>
      </w:tr>
    </w:tbl>
    <w:p w:rsidR="0083401D" w:rsidRDefault="0083401D">
      <w:pPr>
        <w:bidi w:val="0"/>
        <w:rPr>
          <w:rFonts w:cs="DanaFaNum ExtraBlack"/>
          <w:b/>
          <w:color w:val="403152" w:themeColor="accent4" w:themeShade="80"/>
          <w:sz w:val="28"/>
          <w:szCs w:val="28"/>
          <w:rtl/>
          <w:lang w:val="ar-SA" w:bidi="ar-SA"/>
        </w:rPr>
      </w:pPr>
    </w:p>
    <w:p w:rsidR="0083401D" w:rsidRDefault="0083401D">
      <w:pPr>
        <w:bidi w:val="0"/>
        <w:rPr>
          <w:rFonts w:cs="DanaFaNum ExtraBlack"/>
          <w:b/>
          <w:color w:val="403152" w:themeColor="accent4" w:themeShade="80"/>
          <w:sz w:val="28"/>
          <w:szCs w:val="28"/>
          <w:rtl/>
          <w:lang w:val="ar-SA" w:bidi="ar-SA"/>
        </w:rPr>
      </w:pPr>
      <w:r>
        <w:rPr>
          <w:rFonts w:cs="DanaFaNum ExtraBlack"/>
          <w:b/>
          <w:color w:val="403152" w:themeColor="accent4" w:themeShade="80"/>
          <w:sz w:val="28"/>
          <w:szCs w:val="28"/>
          <w:rtl/>
          <w:lang w:val="ar-SA" w:bidi="ar-SA"/>
        </w:rPr>
        <w:br w:type="page"/>
      </w:r>
    </w:p>
    <w:tbl>
      <w:tblPr>
        <w:tblStyle w:val="TableGrid"/>
        <w:bidiVisual/>
        <w:tblW w:w="0" w:type="auto"/>
        <w:tblLook w:val="04A0" w:firstRow="1" w:lastRow="0" w:firstColumn="1" w:lastColumn="0" w:noHBand="0" w:noVBand="1"/>
      </w:tblPr>
      <w:tblGrid>
        <w:gridCol w:w="9798"/>
      </w:tblGrid>
      <w:tr w:rsidR="0083401D" w:rsidTr="00D32EEB">
        <w:trPr>
          <w:trHeight w:val="1152"/>
        </w:trPr>
        <w:tc>
          <w:tcPr>
            <w:tcW w:w="10024" w:type="dxa"/>
            <w:shd w:val="clear" w:color="auto" w:fill="403152" w:themeFill="accent4" w:themeFillShade="80"/>
            <w:vAlign w:val="center"/>
          </w:tcPr>
          <w:p w:rsidR="0083401D" w:rsidRPr="0083401D" w:rsidRDefault="0083401D" w:rsidP="0083401D">
            <w:pPr>
              <w:pStyle w:val="Heading2"/>
              <w:jc w:val="center"/>
              <w:rPr>
                <w:rtl/>
                <w:lang w:val="ar-SA" w:bidi="ar-SA"/>
              </w:rPr>
            </w:pPr>
            <w:bookmarkStart w:id="29" w:name="_Toc243334646"/>
            <w:r w:rsidRPr="0083401D">
              <w:rPr>
                <w:rtl/>
                <w:lang w:val="ar-SA" w:bidi="ar-SA"/>
              </w:rPr>
              <w:lastRenderedPageBreak/>
              <w:t>أجهزة الدفع والتحقق من الصلاحية</w:t>
            </w:r>
            <w:bookmarkEnd w:id="29"/>
          </w:p>
        </w:tc>
      </w:tr>
    </w:tbl>
    <w:p w:rsidR="0083401D" w:rsidRDefault="0083401D" w:rsidP="0083401D">
      <w:pPr>
        <w:rPr>
          <w:rtl/>
          <w:lang w:val="ar-SA" w:bidi="ar-SA"/>
        </w:rPr>
      </w:pPr>
    </w:p>
    <w:p w:rsidR="0007214C" w:rsidRDefault="0007214C" w:rsidP="0083401D">
      <w:pPr>
        <w:rPr>
          <w:rtl/>
          <w:lang w:val="ar-SA" w:bidi="ar-SA"/>
        </w:rPr>
      </w:pPr>
      <w:r w:rsidRPr="0007214C">
        <w:rPr>
          <w:rtl/>
          <w:lang w:val="ar-SA" w:bidi="ar-SA"/>
        </w:rPr>
        <w:t>توفر أجهزة الدفع والتحقق من الصلاحية من بارس هديش حلاً لتحصيل الأجرة وفحص صلاحية بطاقات الركاب في أسطول النقل. ويسجل الراكب طلب الدفع بوضع بطاقته أمام الجهاز، الذي يتصل بالنظام المركزي لتلقي النتيجة وعرضها. وتتولى بارس هديش تصميم البرمجيات المضمنة واللوحات الإلكترونية والمكونات المادية لهذه الأجهزة وتطويرها بصورة متكاملة.</w:t>
      </w:r>
    </w:p>
    <w:p w:rsidR="00223635" w:rsidRDefault="00223635" w:rsidP="00766839">
      <w:pPr>
        <w:pStyle w:val="Heading3"/>
      </w:pPr>
      <w:bookmarkStart w:id="30" w:name="_Toc243334647"/>
      <w:r>
        <w:rPr>
          <w:rtl/>
          <w:lang w:val="ar-SA" w:bidi="ar-SA"/>
        </w:rPr>
        <w:t>الميزات الرئيسية</w:t>
      </w:r>
      <w:bookmarkEnd w:id="30"/>
    </w:p>
    <w:p w:rsidR="00223635" w:rsidRDefault="00223635" w:rsidP="0007214C">
      <w:pPr>
        <w:pStyle w:val="ListParagraph"/>
        <w:numPr>
          <w:ilvl w:val="0"/>
          <w:numId w:val="52"/>
        </w:numPr>
      </w:pPr>
      <w:r>
        <w:rPr>
          <w:rStyle w:val="Strong"/>
          <w:rtl/>
          <w:lang w:val="ar-SA" w:bidi="ar-SA"/>
        </w:rPr>
        <w:t>دفع الأجرة بالبطاقة:</w:t>
      </w:r>
      <w:r>
        <w:t xml:space="preserve"> قراءة بيانات بطاقة الراكب لتنفيذ الدفع.</w:t>
      </w:r>
    </w:p>
    <w:p w:rsidR="00223635" w:rsidRDefault="00223635" w:rsidP="0007214C">
      <w:pPr>
        <w:pStyle w:val="ListParagraph"/>
        <w:numPr>
          <w:ilvl w:val="0"/>
          <w:numId w:val="52"/>
        </w:numPr>
      </w:pPr>
      <w:r>
        <w:rPr>
          <w:rStyle w:val="Strong"/>
          <w:rtl/>
          <w:lang w:val="ar-SA" w:bidi="ar-SA"/>
        </w:rPr>
        <w:t>عرض نتيجة الدفع:</w:t>
      </w:r>
      <w:r>
        <w:t xml:space="preserve"> إبلاغ الراكب والسائق بحالة المعاملة.</w:t>
      </w:r>
    </w:p>
    <w:p w:rsidR="00223635" w:rsidRDefault="00223635" w:rsidP="0007214C">
      <w:pPr>
        <w:pStyle w:val="ListParagraph"/>
        <w:numPr>
          <w:ilvl w:val="0"/>
          <w:numId w:val="52"/>
        </w:numPr>
      </w:pPr>
      <w:r>
        <w:rPr>
          <w:rStyle w:val="Strong"/>
          <w:rtl/>
          <w:lang w:val="ar-SA" w:bidi="ar-SA"/>
        </w:rPr>
        <w:t>برمجيات مخصصة للجهاز:</w:t>
      </w:r>
      <w:r>
        <w:t xml:space="preserve"> تنفيذ إجراء الدفع وفقاً لاحتياجات المشروع.</w:t>
      </w:r>
    </w:p>
    <w:p w:rsidR="00223635" w:rsidRDefault="00223635" w:rsidP="0007214C">
      <w:pPr>
        <w:pStyle w:val="ListParagraph"/>
        <w:numPr>
          <w:ilvl w:val="0"/>
          <w:numId w:val="52"/>
        </w:numPr>
      </w:pPr>
      <w:r>
        <w:rPr>
          <w:rStyle w:val="Strong"/>
          <w:rtl/>
          <w:lang w:val="ar-SA" w:bidi="ar-SA"/>
        </w:rPr>
        <w:t>تصميم اللوحات والمكونات المادية:</w:t>
      </w:r>
      <w:r>
        <w:t xml:space="preserve"> تطوير الأجزاء الإلكترونية والمادية للجهاز.</w:t>
      </w:r>
    </w:p>
    <w:p w:rsidR="00223635" w:rsidRDefault="00223635" w:rsidP="0007214C">
      <w:pPr>
        <w:pStyle w:val="ListParagraph"/>
        <w:numPr>
          <w:ilvl w:val="0"/>
          <w:numId w:val="52"/>
        </w:numPr>
      </w:pPr>
      <w:r>
        <w:rPr>
          <w:rStyle w:val="Strong"/>
          <w:rtl/>
          <w:lang w:val="ar-SA" w:bidi="ar-SA"/>
        </w:rPr>
        <w:t>الاتصال بالنظام المركزي:</w:t>
      </w:r>
      <w:r>
        <w:t xml:space="preserve"> تبادل البيانات لفحص البطاقة ومعالجة الدفع.</w:t>
      </w:r>
    </w:p>
    <w:p w:rsidR="00223635" w:rsidRDefault="00223635" w:rsidP="0007214C">
      <w:pPr>
        <w:pStyle w:val="ListParagraph"/>
        <w:numPr>
          <w:ilvl w:val="0"/>
          <w:numId w:val="52"/>
        </w:numPr>
      </w:pPr>
      <w:r>
        <w:rPr>
          <w:rStyle w:val="Strong"/>
          <w:rtl/>
          <w:lang w:val="ar-SA" w:bidi="ar-SA"/>
        </w:rPr>
        <w:t>التنسيق مع إدارة الأسطول:</w:t>
      </w:r>
      <w:r>
        <w:t xml:space="preserve"> ربط بيانات الدفع بالخط والمركبة ووردية السائق.</w:t>
      </w:r>
    </w:p>
    <w:p w:rsidR="00223635" w:rsidRDefault="00223635" w:rsidP="00766839">
      <w:pPr>
        <w:pStyle w:val="Heading3"/>
        <w:rPr>
          <w:rtl/>
          <w:lang w:val="ar-SA" w:bidi="ar-SA"/>
        </w:rPr>
      </w:pPr>
      <w:bookmarkStart w:id="31" w:name="_Toc243334648"/>
      <w:r>
        <w:rPr>
          <w:rtl/>
          <w:lang w:val="ar-SA" w:bidi="ar-SA"/>
        </w:rPr>
        <w:t>المستخدمون والاستخدامات</w:t>
      </w:r>
      <w:bookmarkEnd w:id="31"/>
    </w:p>
    <w:p w:rsidR="0007214C" w:rsidRDefault="0007214C" w:rsidP="0007214C">
      <w:pPr>
        <w:rPr>
          <w:rtl/>
          <w:lang w:val="ar-SA" w:bidi="ar-SA"/>
        </w:rPr>
      </w:pPr>
      <w:r>
        <w:rPr>
          <w:noProof/>
          <w:lang w:val="ar-SA" w:bidi="ar-SA"/>
        </w:rPr>
        <w:drawing>
          <wp:inline distT="0" distB="0" distL="0" distR="0" wp14:anchorId="6FCDD057" wp14:editId="1FE49DC1">
            <wp:extent cx="6228080" cy="1351722"/>
            <wp:effectExtent l="0" t="0" r="20320" b="0"/>
            <wp:docPr id="495115156" name="Diagram 4951151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9" r:lo="rId80" r:qs="rId81" r:cs="rId82"/>
              </a:graphicData>
            </a:graphic>
          </wp:inline>
        </w:drawing>
      </w:r>
    </w:p>
    <w:p w:rsidR="0007214C" w:rsidRDefault="0007214C" w:rsidP="0007214C">
      <w:pPr>
        <w:pStyle w:val="Heading3"/>
        <w:rPr>
          <w:rtl/>
          <w:lang w:val="ar-SA" w:bidi="ar-SA"/>
        </w:rPr>
      </w:pPr>
      <w:bookmarkStart w:id="32" w:name="_Toc243334649"/>
      <w:r>
        <w:rPr>
          <w:rFonts w:hint="cs"/>
          <w:rtl/>
          <w:lang w:val="ar-SA" w:bidi="ar-SA"/>
        </w:rPr>
        <w:t>صور الجهاز:</w:t>
      </w:r>
      <w:bookmarkEnd w:id="32"/>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3203"/>
        <w:gridCol w:w="3444"/>
        <w:gridCol w:w="2487"/>
        <w:gridCol w:w="561"/>
      </w:tblGrid>
      <w:tr w:rsidR="007F3C9D" w:rsidTr="0083401D">
        <w:trPr>
          <w:trHeight w:val="4757"/>
        </w:trPr>
        <w:tc>
          <w:tcPr>
            <w:tcW w:w="3419" w:type="dxa"/>
            <w:gridSpan w:val="2"/>
          </w:tcPr>
          <w:p w:rsidR="007F3C9D" w:rsidRDefault="007F3C9D" w:rsidP="0007214C">
            <w:pPr>
              <w:rPr>
                <w:rtl/>
                <w:lang w:val="ar-SA" w:bidi="ar-SA"/>
              </w:rPr>
            </w:pPr>
            <w:r>
              <w:rPr>
                <w:noProof/>
                <w:lang w:val="ar-SA" w:bidi="ar-SA"/>
              </w:rPr>
              <w:drawing>
                <wp:inline distT="0" distB="0" distL="0" distR="0" wp14:anchorId="60821CF9" wp14:editId="7B8129F6">
                  <wp:extent cx="1850746" cy="3027045"/>
                  <wp:effectExtent l="0" t="0" r="0" b="1905"/>
                  <wp:docPr id="495115163" name="Picture 495115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4">
                            <a:extLst>
                              <a:ext uri="{28A0092B-C50C-407E-A947-70E740481C1C}">
                                <a14:useLocalDpi xmlns:a14="http://schemas.microsoft.com/office/drawing/2010/main" val="0"/>
                              </a:ext>
                            </a:extLst>
                          </a:blip>
                          <a:srcRect l="12886" r="5593"/>
                          <a:stretch/>
                        </pic:blipFill>
                        <pic:spPr bwMode="auto">
                          <a:xfrm>
                            <a:off x="0" y="0"/>
                            <a:ext cx="1874729" cy="3066271"/>
                          </a:xfrm>
                          <a:prstGeom prst="rect">
                            <a:avLst/>
                          </a:prstGeom>
                          <a:noFill/>
                          <a:ln>
                            <a:noFill/>
                          </a:ln>
                          <a:extLst>
                            <a:ext uri="{53640926-AAD7-44D8-BBD7-CCE9431645EC}">
                              <a14:shadowObscured xmlns:a14="http://schemas.microsoft.com/office/drawing/2010/main"/>
                            </a:ext>
                          </a:extLst>
                        </pic:spPr>
                      </pic:pic>
                    </a:graphicData>
                  </a:graphic>
                </wp:inline>
              </w:drawing>
            </w:r>
          </w:p>
          <w:p w:rsidR="007F3C9D" w:rsidRDefault="007F3C9D" w:rsidP="0007214C">
            <w:pPr>
              <w:rPr>
                <w:rtl/>
                <w:lang w:val="ar-SA" w:bidi="ar-SA"/>
              </w:rPr>
            </w:pPr>
          </w:p>
        </w:tc>
        <w:tc>
          <w:tcPr>
            <w:tcW w:w="3557" w:type="dxa"/>
          </w:tcPr>
          <w:p w:rsidR="007F3C9D" w:rsidRDefault="007F3C9D" w:rsidP="0007214C">
            <w:pPr>
              <w:ind w:left="72"/>
              <w:rPr>
                <w:rtl/>
                <w:lang w:val="ar-SA" w:bidi="ar-SA"/>
              </w:rPr>
            </w:pPr>
            <w:r>
              <w:rPr>
                <w:noProof/>
                <w:lang w:val="ar-SA" w:bidi="ar-SA"/>
              </w:rPr>
              <w:drawing>
                <wp:inline distT="0" distB="0" distL="0" distR="0" wp14:anchorId="44854D9B" wp14:editId="2F148AC5">
                  <wp:extent cx="1872691" cy="3027124"/>
                  <wp:effectExtent l="0" t="0" r="0" b="1905"/>
                  <wp:docPr id="495115165" name="Picture 495115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85">
                            <a:extLst>
                              <a:ext uri="{28A0092B-C50C-407E-A947-70E740481C1C}">
                                <a14:useLocalDpi xmlns:a14="http://schemas.microsoft.com/office/drawing/2010/main" val="0"/>
                              </a:ext>
                            </a:extLst>
                          </a:blip>
                          <a:srcRect l="12350" t="6014" r="11587" b="1774"/>
                          <a:stretch/>
                        </pic:blipFill>
                        <pic:spPr bwMode="auto">
                          <a:xfrm>
                            <a:off x="0" y="0"/>
                            <a:ext cx="1878322" cy="303622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48" w:type="dxa"/>
            <w:gridSpan w:val="2"/>
          </w:tcPr>
          <w:p w:rsidR="007F3C9D" w:rsidRDefault="007F3C9D" w:rsidP="0007214C">
            <w:pPr>
              <w:ind w:left="72"/>
              <w:rPr>
                <w:noProof/>
                <w:lang w:val="ar-SA" w:bidi="ar-SA"/>
              </w:rPr>
            </w:pPr>
            <w:r>
              <w:rPr>
                <w:noProof/>
                <w:lang w:val="ar-SA" w:bidi="ar-SA"/>
              </w:rPr>
              <w:drawing>
                <wp:inline distT="0" distB="0" distL="0" distR="0" wp14:anchorId="03DDF03E" wp14:editId="76EC3FD8">
                  <wp:extent cx="1747901" cy="3013288"/>
                  <wp:effectExtent l="0" t="0" r="5080" b="0"/>
                  <wp:docPr id="495115168" name="Picture 49511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86">
                            <a:extLst>
                              <a:ext uri="{28A0092B-C50C-407E-A947-70E740481C1C}">
                                <a14:useLocalDpi xmlns:a14="http://schemas.microsoft.com/office/drawing/2010/main" val="0"/>
                              </a:ext>
                            </a:extLst>
                          </a:blip>
                          <a:srcRect l="11003" t="-521" r="11655" b="521"/>
                          <a:stretch/>
                        </pic:blipFill>
                        <pic:spPr bwMode="auto">
                          <a:xfrm>
                            <a:off x="0" y="0"/>
                            <a:ext cx="1761939" cy="303748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966E0" w:rsidTr="00834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13" w:type="dxa"/>
          <w:wAfter w:w="561" w:type="dxa"/>
          <w:trHeight w:val="1152"/>
        </w:trPr>
        <w:tc>
          <w:tcPr>
            <w:tcW w:w="9350" w:type="dxa"/>
            <w:gridSpan w:val="3"/>
            <w:shd w:val="clear" w:color="auto" w:fill="403152" w:themeFill="accent4" w:themeFillShade="80"/>
            <w:vAlign w:val="center"/>
          </w:tcPr>
          <w:p w:rsidR="0083401D" w:rsidRPr="0083401D" w:rsidRDefault="0083401D" w:rsidP="00D32EEB">
            <w:pPr>
              <w:pStyle w:val="Heading2"/>
              <w:jc w:val="center"/>
              <w:rPr>
                <w:rtl/>
                <w:lang w:val="ar-SA" w:bidi="ar-SA"/>
              </w:rPr>
            </w:pPr>
            <w:bookmarkStart w:id="33" w:name="_Toc243334650"/>
            <w:r w:rsidRPr="0083401D">
              <w:rPr>
                <w:rtl/>
                <w:lang w:val="ar-SA" w:bidi="ar-SA"/>
              </w:rPr>
              <w:lastRenderedPageBreak/>
              <w:t>مواقف السيارات الذكية</w:t>
            </w:r>
            <w:bookmarkEnd w:id="33"/>
          </w:p>
        </w:tc>
      </w:tr>
    </w:tbl>
    <w:p w:rsidR="0007214C" w:rsidRPr="0007214C" w:rsidRDefault="0007214C" w:rsidP="0007214C"/>
    <w:p w:rsidR="00192D4A" w:rsidRDefault="00192D4A" w:rsidP="00192D4A">
      <w:pPr>
        <w:jc w:val="both"/>
        <w:rPr>
          <w:rtl/>
          <w:lang w:val="ar-SA" w:bidi="ar-SA"/>
        </w:rPr>
      </w:pPr>
      <w:r>
        <w:rPr>
          <w:rtl/>
          <w:lang w:val="ar-SA" w:bidi="ar-SA"/>
        </w:rPr>
        <w:t>نظام إدارة مواقف السيارات الذكي من بارس هديش هو حل لإدارة دخول المركبات وخروجها، واحتساب رسوم الوقوف، ومتابعة المدفوعات من خلال لوحة مركزية.</w:t>
      </w:r>
    </w:p>
    <w:p w:rsidR="00192D4A" w:rsidRDefault="00192D4A" w:rsidP="00192D4A">
      <w:pPr>
        <w:jc w:val="both"/>
        <w:rPr>
          <w:rtl/>
          <w:lang w:val="ar-SA" w:bidi="ar-SA"/>
        </w:rPr>
      </w:pPr>
      <w:r>
        <w:rPr>
          <w:rFonts w:hint="eastAsia"/>
          <w:rtl/>
          <w:lang w:val="ar-SA" w:bidi="ar-SA"/>
        </w:rPr>
        <w:t>يسجل النظام بيانات حركة المركبات باستخدام كاميرات التعرف على لوحات المركبات، ويحتسب مدة الوقوف ورسوم الموقف وفقاً للتعرفات المحددة. كما يستطيع المديرون والمشغّلون مراجعة السعة المتاحة والمركبات الموجودة والفواتير وحالات الدفع.</w:t>
      </w:r>
    </w:p>
    <w:p w:rsidR="0022215F" w:rsidRDefault="00192D4A" w:rsidP="00192D4A">
      <w:pPr>
        <w:jc w:val="both"/>
        <w:rPr>
          <w:rtl/>
          <w:lang w:val="ar-SA" w:bidi="ar-SA"/>
        </w:rPr>
      </w:pPr>
      <w:r>
        <w:rPr>
          <w:rFonts w:hint="eastAsia"/>
          <w:rtl/>
          <w:lang w:val="ar-SA" w:bidi="ar-SA"/>
        </w:rPr>
        <w:t>على سبيل المثال، تُسجّل لوحة المركبة ووقت دخولها عند وصولها. وعند احتساب الرسوم، يراجع النظام سجل الحركة ويصدر الفاتورة المعنية. ويدفع السائق الرسوم عبر وسائل الدفع المتصلة، ويمكن للمشغّل متابعة حالة الفاتورة والدفع. وإذا قُرئت لوحة المركبة بصورة خاطئة، يمكن مراجعة الصورة وتصحيح البيانات. نطاق هذا التعريف هو مراقبة سعة الموقف. وتُحدّد إمكانات مثل الحجز واحتساب التعرفة والدفع والتحكم في حاجز المرور، وتُقيّم بصورة مستقلة بحسب احتياجات كل مشروع.</w:t>
      </w:r>
    </w:p>
    <w:p w:rsidR="001567C7" w:rsidRDefault="001567C7" w:rsidP="00192D4A">
      <w:pPr>
        <w:jc w:val="both"/>
        <w:rPr>
          <w:rtl/>
          <w:lang w:val="ar-SA" w:bidi="ar-SA"/>
        </w:rPr>
      </w:pPr>
      <w:r>
        <w:rPr>
          <w:noProof/>
          <w:lang w:val="ar-SA" w:bidi="ar-SA"/>
        </w:rPr>
        <w:drawing>
          <wp:inline distT="0" distB="0" distL="0" distR="0" wp14:anchorId="0FFFAFE6" wp14:editId="70565616">
            <wp:extent cx="6228080" cy="4671060"/>
            <wp:effectExtent l="0" t="0" r="1270" b="0"/>
            <wp:docPr id="495115180" name="Picture 495115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228080" cy="4671060"/>
                    </a:xfrm>
                    <a:prstGeom prst="rect">
                      <a:avLst/>
                    </a:prstGeom>
                    <a:noFill/>
                  </pic:spPr>
                </pic:pic>
              </a:graphicData>
            </a:graphic>
          </wp:inline>
        </w:drawing>
      </w:r>
    </w:p>
    <w:p w:rsidR="001567C7" w:rsidRDefault="001567C7">
      <w:pPr>
        <w:bidi w:val="0"/>
        <w:rPr>
          <w:b/>
          <w:bCs/>
          <w:color w:val="262626" w:themeColor="text1" w:themeTint="D9"/>
          <w:sz w:val="28"/>
          <w:szCs w:val="26"/>
          <w:rtl/>
          <w:lang w:val="ar-SA" w:bidi="ar-SA"/>
        </w:rPr>
      </w:pPr>
      <w:r>
        <w:rPr>
          <w:rtl/>
          <w:lang w:val="ar-SA" w:bidi="ar-SA"/>
        </w:rPr>
        <w:br w:type="page"/>
      </w:r>
    </w:p>
    <w:p w:rsidR="006108BE" w:rsidRDefault="006108BE" w:rsidP="006108BE">
      <w:pPr>
        <w:pStyle w:val="Heading3"/>
        <w:rPr>
          <w:rtl/>
          <w:lang w:val="ar-SA" w:bidi="ar-SA"/>
        </w:rPr>
      </w:pPr>
      <w:bookmarkStart w:id="34" w:name="_Toc243334651"/>
      <w:r w:rsidRPr="006108BE">
        <w:rPr>
          <w:rtl/>
          <w:lang w:val="ar-SA" w:bidi="ar-SA"/>
        </w:rPr>
        <w:lastRenderedPageBreak/>
        <w:t>ميزات المنتج وإمكاناته</w:t>
      </w:r>
      <w:bookmarkEnd w:id="34"/>
    </w:p>
    <w:p w:rsidR="006108BE" w:rsidRPr="006108BE" w:rsidRDefault="006108BE" w:rsidP="006108BE">
      <w:pPr>
        <w:pStyle w:val="ListParagraph"/>
        <w:numPr>
          <w:ilvl w:val="0"/>
          <w:numId w:val="54"/>
        </w:numPr>
        <w:rPr>
          <w:rFonts w:ascii="Times New Roman" w:eastAsia="Times New Roman" w:hAnsi="Times New Roman" w:cs="Times New Roman"/>
          <w:color w:val="auto"/>
          <w:sz w:val="24"/>
          <w:lang w:val="ar-SA" w:bidi="ar-SA"/>
        </w:rPr>
      </w:pPr>
      <w:r>
        <w:rPr>
          <w:rStyle w:val="Strong"/>
          <w:rtl/>
          <w:lang w:val="ar-SA" w:bidi="ar-SA"/>
        </w:rPr>
        <w:t>التسجيل التلقائي للحركة:</w:t>
      </w:r>
      <w:r>
        <w:t xml:space="preserve"> التعرف على لوحة المركبة وتسجيل وقت الدخول والخروج، دون الحاجة إلى بطاقة أو وسم.</w:t>
      </w:r>
    </w:p>
    <w:p w:rsidR="006108BE" w:rsidRDefault="006108BE" w:rsidP="006108BE">
      <w:pPr>
        <w:pStyle w:val="ListParagraph"/>
        <w:numPr>
          <w:ilvl w:val="0"/>
          <w:numId w:val="54"/>
        </w:numPr>
      </w:pPr>
      <w:r>
        <w:rPr>
          <w:rStyle w:val="Strong"/>
          <w:rtl/>
          <w:lang w:val="ar-SA" w:bidi="ar-SA"/>
        </w:rPr>
        <w:t>مراقبة السعة:</w:t>
      </w:r>
      <w:r>
        <w:t xml:space="preserve"> عرض السعة الشاغرة والمشغولة بحسب مناطق الموقف.</w:t>
      </w:r>
    </w:p>
    <w:p w:rsidR="006108BE" w:rsidRDefault="006108BE" w:rsidP="006108BE">
      <w:pPr>
        <w:pStyle w:val="ListParagraph"/>
        <w:numPr>
          <w:ilvl w:val="0"/>
          <w:numId w:val="54"/>
        </w:numPr>
      </w:pPr>
      <w:r>
        <w:rPr>
          <w:rStyle w:val="Strong"/>
          <w:rtl/>
          <w:lang w:val="ar-SA" w:bidi="ar-SA"/>
        </w:rPr>
        <w:t>تحديد التعرفة:</w:t>
      </w:r>
      <w:r>
        <w:t xml:space="preserve"> ضبط رسوم الوقوف بحسب الوقت واليوم ومكان الركن.</w:t>
      </w:r>
    </w:p>
    <w:p w:rsidR="006108BE" w:rsidRDefault="006108BE" w:rsidP="006108BE">
      <w:pPr>
        <w:pStyle w:val="ListParagraph"/>
        <w:numPr>
          <w:ilvl w:val="0"/>
          <w:numId w:val="54"/>
        </w:numPr>
      </w:pPr>
      <w:r>
        <w:rPr>
          <w:rStyle w:val="Strong"/>
          <w:rtl/>
          <w:lang w:val="ar-SA" w:bidi="ar-SA"/>
        </w:rPr>
        <w:t>إصدار الفواتير وإدارة الدفع:</w:t>
      </w:r>
      <w:r>
        <w:t xml:space="preserve"> احتساب الرسوم والربط بجهاز دفع أو كشك أو بوابة دفع.</w:t>
      </w:r>
    </w:p>
    <w:p w:rsidR="006108BE" w:rsidRDefault="006108BE" w:rsidP="006108BE">
      <w:pPr>
        <w:pStyle w:val="ListParagraph"/>
        <w:numPr>
          <w:ilvl w:val="0"/>
          <w:numId w:val="54"/>
        </w:numPr>
      </w:pPr>
      <w:r>
        <w:rPr>
          <w:rStyle w:val="Strong"/>
          <w:rtl/>
          <w:lang w:val="ar-SA" w:bidi="ar-SA"/>
        </w:rPr>
        <w:t>البحث عن المركبات:</w:t>
      </w:r>
      <w:r>
        <w:t xml:space="preserve"> عرض سجل الحركة والصور والسجلات المرتبطة بكل لوحة.</w:t>
      </w:r>
    </w:p>
    <w:p w:rsidR="006108BE" w:rsidRDefault="006108BE" w:rsidP="006108BE">
      <w:pPr>
        <w:pStyle w:val="ListParagraph"/>
        <w:numPr>
          <w:ilvl w:val="0"/>
          <w:numId w:val="54"/>
        </w:numPr>
      </w:pPr>
      <w:r>
        <w:rPr>
          <w:rStyle w:val="Strong"/>
          <w:rtl/>
          <w:lang w:val="ar-SA" w:bidi="ar-SA"/>
        </w:rPr>
        <w:t>تصحيح البيانات:</w:t>
      </w:r>
      <w:r>
        <w:t xml:space="preserve"> تعديل أخطاء قراءة اللوحات ودمج السجلات المتعلقة بفترة وقوف واحدة.</w:t>
      </w:r>
    </w:p>
    <w:p w:rsidR="006108BE" w:rsidRDefault="006108BE" w:rsidP="006108BE">
      <w:pPr>
        <w:pStyle w:val="ListParagraph"/>
        <w:numPr>
          <w:ilvl w:val="0"/>
          <w:numId w:val="54"/>
        </w:numPr>
      </w:pPr>
      <w:r>
        <w:rPr>
          <w:rStyle w:val="Strong"/>
          <w:rtl/>
          <w:lang w:val="ar-SA" w:bidi="ar-SA"/>
        </w:rPr>
        <w:t>إدارة قوائم الدخول والخروج:</w:t>
      </w:r>
      <w:r>
        <w:t xml:space="preserve"> تحديد المركبات المعفاة من الرسوم والإبلاغ عن دخول اللوحات المدرجة في القائمة السوداء.</w:t>
      </w:r>
    </w:p>
    <w:p w:rsidR="006108BE" w:rsidRDefault="006108BE" w:rsidP="006108BE">
      <w:pPr>
        <w:pStyle w:val="ListParagraph"/>
        <w:numPr>
          <w:ilvl w:val="0"/>
          <w:numId w:val="54"/>
        </w:numPr>
      </w:pPr>
      <w:r>
        <w:rPr>
          <w:rStyle w:val="Strong"/>
          <w:rtl/>
          <w:lang w:val="ar-SA" w:bidi="ar-SA"/>
        </w:rPr>
        <w:t>إدارة الأجهزة:</w:t>
      </w:r>
      <w:r>
        <w:t xml:space="preserve"> عرض حالة اتصال الأجهزة والبث المباشر لكاميرات المراقبة.</w:t>
      </w:r>
    </w:p>
    <w:p w:rsidR="006108BE" w:rsidRDefault="006108BE" w:rsidP="006108BE">
      <w:pPr>
        <w:pStyle w:val="ListParagraph"/>
        <w:numPr>
          <w:ilvl w:val="0"/>
          <w:numId w:val="54"/>
        </w:numPr>
      </w:pPr>
      <w:r>
        <w:rPr>
          <w:rStyle w:val="Strong"/>
          <w:rtl/>
          <w:lang w:val="ar-SA" w:bidi="ar-SA"/>
        </w:rPr>
        <w:t>التقارير الإدارية:</w:t>
      </w:r>
      <w:r>
        <w:t xml:space="preserve"> مراجعة حركة المركبات ومعدلات الاستخدام والفواتير والمدفوعات وحالة الأجهزة.</w:t>
      </w:r>
    </w:p>
    <w:p w:rsidR="006108BE" w:rsidRDefault="006108BE" w:rsidP="006108BE">
      <w:pPr>
        <w:pStyle w:val="ListParagraph"/>
        <w:numPr>
          <w:ilvl w:val="0"/>
          <w:numId w:val="54"/>
        </w:numPr>
      </w:pPr>
      <w:r>
        <w:rPr>
          <w:rStyle w:val="Strong"/>
          <w:rtl/>
          <w:lang w:val="ar-SA" w:bidi="ar-SA"/>
        </w:rPr>
        <w:t>الرسائل النصية والإشعارات:</w:t>
      </w:r>
      <w:r>
        <w:t xml:space="preserve"> إرسال بيانات الفواتير والمدفوعات وعرض تنبيهات النظام.</w:t>
      </w:r>
    </w:p>
    <w:p w:rsidR="006108BE" w:rsidRDefault="006108BE" w:rsidP="006108BE">
      <w:pPr>
        <w:pStyle w:val="ListParagraph"/>
        <w:numPr>
          <w:ilvl w:val="0"/>
          <w:numId w:val="54"/>
        </w:numPr>
      </w:pPr>
      <w:r>
        <w:rPr>
          <w:rStyle w:val="Strong"/>
          <w:rtl/>
          <w:lang w:val="ar-SA" w:bidi="ar-SA"/>
        </w:rPr>
        <w:t>إدارة المستخدمين:</w:t>
      </w:r>
      <w:r>
        <w:t xml:space="preserve"> تحديد أدوار المديرين والموظفين ومستويات صلاحياتهم.</w:t>
      </w:r>
    </w:p>
    <w:p w:rsidR="0022215F" w:rsidRDefault="00F362BC" w:rsidP="00766839">
      <w:pPr>
        <w:pStyle w:val="Heading3"/>
        <w:rPr>
          <w:rtl/>
          <w:lang w:val="ar-SA" w:bidi="ar-SA"/>
        </w:rPr>
      </w:pPr>
      <w:bookmarkStart w:id="35" w:name="_Toc243334652"/>
      <w:r>
        <w:rPr>
          <w:rtl/>
          <w:lang w:val="ar-SA" w:bidi="ar-SA"/>
        </w:rPr>
        <w:t>المستخدمون والاستخدامات</w:t>
      </w:r>
      <w:bookmarkEnd w:id="35"/>
    </w:p>
    <w:p w:rsidR="006108BE" w:rsidRDefault="00192D4A" w:rsidP="00192D4A">
      <w:pPr>
        <w:rPr>
          <w:rtl/>
          <w:lang w:val="ar-SA" w:bidi="ar-SA"/>
        </w:rPr>
      </w:pPr>
      <w:r>
        <w:rPr>
          <w:noProof/>
          <w:lang w:val="ar-SA" w:bidi="ar-SA"/>
        </w:rPr>
        <w:drawing>
          <wp:inline distT="0" distB="0" distL="0" distR="0" wp14:anchorId="5410A4FB" wp14:editId="6BFB8B2A">
            <wp:extent cx="6228080" cy="1002182"/>
            <wp:effectExtent l="38100" t="0" r="20320" b="7620"/>
            <wp:docPr id="495115173" name="Diagram 49511517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inline>
        </w:drawing>
      </w:r>
    </w:p>
    <w:p w:rsidR="006108BE" w:rsidRDefault="006108BE" w:rsidP="00766839">
      <w:pPr>
        <w:pStyle w:val="Heading3"/>
        <w:rPr>
          <w:rFonts w:ascii="Times New Roman" w:eastAsia="Times New Roman" w:hAnsi="Times New Roman" w:cs="Times New Roman"/>
          <w:sz w:val="36"/>
          <w:lang w:val="ar-SA" w:bidi="ar-SA"/>
        </w:rPr>
      </w:pPr>
      <w:bookmarkStart w:id="36" w:name="_Toc243334653"/>
      <w:r>
        <w:rPr>
          <w:rtl/>
          <w:lang w:val="ar-SA" w:bidi="ar-SA"/>
        </w:rPr>
        <w:t>خطوات الاستخدام</w:t>
      </w:r>
      <w:bookmarkEnd w:id="36"/>
    </w:p>
    <w:p w:rsidR="006108BE" w:rsidRDefault="006108BE" w:rsidP="006108BE">
      <w:pPr>
        <w:pStyle w:val="ListParagraph"/>
        <w:numPr>
          <w:ilvl w:val="0"/>
          <w:numId w:val="56"/>
        </w:numPr>
      </w:pPr>
      <w:r>
        <w:rPr>
          <w:rStyle w:val="Strong"/>
          <w:rtl/>
          <w:lang w:val="ar-SA" w:bidi="ar-SA"/>
        </w:rPr>
        <w:t>تعريف الموقف:</w:t>
      </w:r>
      <w:r>
        <w:t xml:space="preserve"> تسجيل المناطق والسعة والأجهزة والتعرفات.</w:t>
      </w:r>
    </w:p>
    <w:p w:rsidR="006108BE" w:rsidRDefault="006108BE" w:rsidP="006108BE">
      <w:pPr>
        <w:pStyle w:val="ListParagraph"/>
        <w:numPr>
          <w:ilvl w:val="0"/>
          <w:numId w:val="56"/>
        </w:numPr>
      </w:pPr>
      <w:r>
        <w:rPr>
          <w:rStyle w:val="Strong"/>
          <w:rtl/>
          <w:lang w:val="ar-SA" w:bidi="ar-SA"/>
        </w:rPr>
        <w:t>تسجيل دخول المركبة:</w:t>
      </w:r>
      <w:r>
        <w:t xml:space="preserve"> التعرف على اللوحة وتسجيل وقت الدخول ومكانه.</w:t>
      </w:r>
    </w:p>
    <w:p w:rsidR="006108BE" w:rsidRDefault="006108BE" w:rsidP="006108BE">
      <w:pPr>
        <w:pStyle w:val="ListParagraph"/>
        <w:numPr>
          <w:ilvl w:val="0"/>
          <w:numId w:val="56"/>
        </w:numPr>
      </w:pPr>
      <w:r>
        <w:rPr>
          <w:rStyle w:val="Strong"/>
          <w:rtl/>
          <w:lang w:val="ar-SA" w:bidi="ar-SA"/>
        </w:rPr>
        <w:t>مراقبة الوقوف والسعة:</w:t>
      </w:r>
      <w:r>
        <w:t xml:space="preserve"> عرض المركبات الموجودة والسعة المتبقية.</w:t>
      </w:r>
    </w:p>
    <w:p w:rsidR="006108BE" w:rsidRDefault="006108BE" w:rsidP="006108BE">
      <w:pPr>
        <w:pStyle w:val="ListParagraph"/>
        <w:numPr>
          <w:ilvl w:val="0"/>
          <w:numId w:val="56"/>
        </w:numPr>
      </w:pPr>
      <w:r>
        <w:rPr>
          <w:rStyle w:val="Strong"/>
          <w:rtl/>
          <w:lang w:val="ar-SA" w:bidi="ar-SA"/>
        </w:rPr>
        <w:t>احتساب الرسوم وإصدار الفاتورة:</w:t>
      </w:r>
      <w:r>
        <w:t xml:space="preserve"> تحديد المبلغ وفق مدة الوقوف والتعرفة المعنية.</w:t>
      </w:r>
    </w:p>
    <w:p w:rsidR="006108BE" w:rsidRDefault="006108BE" w:rsidP="006108BE">
      <w:pPr>
        <w:pStyle w:val="ListParagraph"/>
        <w:numPr>
          <w:ilvl w:val="0"/>
          <w:numId w:val="56"/>
        </w:numPr>
      </w:pPr>
      <w:r>
        <w:rPr>
          <w:rStyle w:val="Strong"/>
          <w:rtl/>
          <w:lang w:val="ar-SA" w:bidi="ar-SA"/>
        </w:rPr>
        <w:t>الدفع وتسجيل الخروج:</w:t>
      </w:r>
      <w:r>
        <w:t xml:space="preserve"> متابعة الدفع واستكمال سجل الحركة وفقاً لقواعد الموقف.</w:t>
      </w:r>
    </w:p>
    <w:p w:rsidR="006108BE" w:rsidRDefault="006108BE" w:rsidP="006108BE">
      <w:pPr>
        <w:pStyle w:val="ListParagraph"/>
        <w:numPr>
          <w:ilvl w:val="0"/>
          <w:numId w:val="56"/>
        </w:numPr>
      </w:pPr>
      <w:r>
        <w:rPr>
          <w:rStyle w:val="Strong"/>
          <w:rtl/>
          <w:lang w:val="ar-SA" w:bidi="ar-SA"/>
        </w:rPr>
        <w:t>مراجعة التقارير:</w:t>
      </w:r>
      <w:r>
        <w:t xml:space="preserve"> الاطلاع على بيانات حركة المركبات والفواتير والمدفوعات وأداء الأجهزة.</w:t>
      </w:r>
    </w:p>
    <w:p w:rsidR="001567C7" w:rsidRDefault="001567C7">
      <w:pPr>
        <w:bidi w:val="0"/>
      </w:pPr>
      <w:r>
        <w:br w:type="page"/>
      </w:r>
    </w:p>
    <w:p w:rsidR="0022215F" w:rsidRDefault="006108BE" w:rsidP="006108BE">
      <w:pPr>
        <w:pStyle w:val="Heading3"/>
        <w:rPr>
          <w:rtl/>
          <w:lang w:val="ar-SA" w:bidi="ar-SA"/>
        </w:rPr>
      </w:pPr>
      <w:bookmarkStart w:id="37" w:name="_Toc243334654"/>
      <w:r>
        <w:rPr>
          <w:rFonts w:hint="cs"/>
          <w:rtl/>
          <w:lang w:val="ar-SA" w:bidi="ar-SA"/>
        </w:rPr>
        <w:lastRenderedPageBreak/>
        <w:t>الصور:</w:t>
      </w:r>
      <w:bookmarkEnd w:id="37"/>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4732"/>
      </w:tblGrid>
      <w:tr w:rsidR="00192D4A" w:rsidRPr="0083401D" w:rsidTr="0083401D">
        <w:trPr>
          <w:trHeight w:val="288"/>
        </w:trPr>
        <w:tc>
          <w:tcPr>
            <w:tcW w:w="5012" w:type="dxa"/>
            <w:shd w:val="clear" w:color="auto" w:fill="F2F2F2" w:themeFill="background1" w:themeFillShade="F2"/>
            <w:vAlign w:val="center"/>
          </w:tcPr>
          <w:p w:rsidR="00192D4A" w:rsidRPr="0083401D" w:rsidRDefault="00192D4A" w:rsidP="00192D4A">
            <w:pPr>
              <w:jc w:val="center"/>
              <w:rPr>
                <w:b/>
                <w:bCs/>
                <w:sz w:val="15"/>
                <w:szCs w:val="16"/>
                <w:rtl/>
                <w:lang w:val="ar-SA" w:bidi="ar-SA"/>
              </w:rPr>
            </w:pPr>
            <w:r w:rsidRPr="0083401D">
              <w:rPr>
                <w:rFonts w:hint="cs"/>
                <w:b/>
                <w:bCs/>
                <w:sz w:val="15"/>
                <w:szCs w:val="16"/>
                <w:rtl/>
                <w:lang w:val="ar-SA" w:bidi="ar-SA"/>
              </w:rPr>
              <w:t>صورة التقرير المجمّع للموقف:</w:t>
            </w:r>
          </w:p>
        </w:tc>
        <w:tc>
          <w:tcPr>
            <w:tcW w:w="5012" w:type="dxa"/>
            <w:shd w:val="clear" w:color="auto" w:fill="F2F2F2" w:themeFill="background1" w:themeFillShade="F2"/>
            <w:vAlign w:val="center"/>
          </w:tcPr>
          <w:p w:rsidR="00192D4A" w:rsidRPr="0083401D" w:rsidRDefault="00192D4A" w:rsidP="00192D4A">
            <w:pPr>
              <w:jc w:val="center"/>
              <w:rPr>
                <w:b/>
                <w:bCs/>
                <w:sz w:val="15"/>
                <w:szCs w:val="16"/>
                <w:rtl/>
                <w:lang w:val="ar-SA" w:bidi="ar-SA"/>
              </w:rPr>
            </w:pPr>
            <w:r w:rsidRPr="0083401D">
              <w:rPr>
                <w:rFonts w:hint="cs"/>
                <w:b/>
                <w:bCs/>
                <w:sz w:val="15"/>
                <w:szCs w:val="16"/>
                <w:rtl/>
                <w:lang w:val="ar-SA" w:bidi="ar-SA"/>
              </w:rPr>
              <w:t>تقرير حالة المركبات المتوقفة:</w:t>
            </w:r>
          </w:p>
        </w:tc>
      </w:tr>
      <w:tr w:rsidR="00192D4A" w:rsidRPr="0083401D" w:rsidTr="0083401D">
        <w:tc>
          <w:tcPr>
            <w:tcW w:w="5012" w:type="dxa"/>
          </w:tcPr>
          <w:p w:rsidR="00192D4A" w:rsidRPr="0083401D" w:rsidRDefault="00192D4A" w:rsidP="00192D4A">
            <w:pPr>
              <w:rPr>
                <w:b/>
                <w:bCs/>
                <w:rtl/>
                <w:lang w:val="ar-SA" w:bidi="ar-SA"/>
              </w:rPr>
            </w:pPr>
            <w:r w:rsidRPr="0083401D">
              <w:rPr>
                <w:b/>
                <w:bCs/>
                <w:noProof/>
                <w:rtl/>
                <w:lang w:val="ar-SA" w:bidi="ar-SA"/>
              </w:rPr>
              <w:drawing>
                <wp:inline distT="0" distB="0" distL="0" distR="0" wp14:anchorId="6E922165" wp14:editId="074BE75D">
                  <wp:extent cx="3189428" cy="2238173"/>
                  <wp:effectExtent l="0" t="0" r="0" b="0"/>
                  <wp:docPr id="495115169" name="Picture 495115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r="13875" b="53077"/>
                          <a:stretch/>
                        </pic:blipFill>
                        <pic:spPr bwMode="auto">
                          <a:xfrm>
                            <a:off x="0" y="0"/>
                            <a:ext cx="3212850" cy="2254609"/>
                          </a:xfrm>
                          <a:prstGeom prst="rect">
                            <a:avLst/>
                          </a:prstGeom>
                          <a:ln>
                            <a:noFill/>
                          </a:ln>
                          <a:extLst>
                            <a:ext uri="{53640926-AAD7-44D8-BBD7-CCE9431645EC}">
                              <a14:shadowObscured xmlns:a14="http://schemas.microsoft.com/office/drawing/2010/main"/>
                            </a:ext>
                          </a:extLst>
                        </pic:spPr>
                      </pic:pic>
                    </a:graphicData>
                  </a:graphic>
                </wp:inline>
              </w:drawing>
            </w:r>
          </w:p>
        </w:tc>
        <w:tc>
          <w:tcPr>
            <w:tcW w:w="5012" w:type="dxa"/>
          </w:tcPr>
          <w:p w:rsidR="00192D4A" w:rsidRPr="0083401D" w:rsidRDefault="00192D4A" w:rsidP="00192D4A">
            <w:pPr>
              <w:rPr>
                <w:b/>
                <w:bCs/>
                <w:rtl/>
                <w:lang w:val="ar-SA" w:bidi="ar-SA"/>
              </w:rPr>
            </w:pPr>
            <w:r w:rsidRPr="0083401D">
              <w:rPr>
                <w:b/>
                <w:bCs/>
                <w:noProof/>
                <w:rtl/>
                <w:lang w:val="ar-SA" w:bidi="ar-SA"/>
              </w:rPr>
              <w:drawing>
                <wp:inline distT="0" distB="0" distL="0" distR="0" wp14:anchorId="6544FD29" wp14:editId="43470148">
                  <wp:extent cx="2975220" cy="162397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997443" cy="1636104"/>
                          </a:xfrm>
                          <a:prstGeom prst="rect">
                            <a:avLst/>
                          </a:prstGeom>
                        </pic:spPr>
                      </pic:pic>
                    </a:graphicData>
                  </a:graphic>
                </wp:inline>
              </w:drawing>
            </w:r>
          </w:p>
        </w:tc>
      </w:tr>
      <w:tr w:rsidR="00192D4A" w:rsidRPr="0083401D" w:rsidTr="0083401D">
        <w:tc>
          <w:tcPr>
            <w:tcW w:w="5012" w:type="dxa"/>
            <w:shd w:val="clear" w:color="auto" w:fill="F2F2F2" w:themeFill="background1" w:themeFillShade="F2"/>
            <w:vAlign w:val="center"/>
          </w:tcPr>
          <w:p w:rsidR="00192D4A" w:rsidRPr="0083401D" w:rsidRDefault="00192D4A" w:rsidP="00192D4A">
            <w:pPr>
              <w:jc w:val="center"/>
              <w:rPr>
                <w:b/>
                <w:bCs/>
                <w:sz w:val="15"/>
                <w:szCs w:val="16"/>
                <w:rtl/>
                <w:lang w:val="ar-SA" w:bidi="ar-SA"/>
              </w:rPr>
            </w:pPr>
            <w:r w:rsidRPr="0083401D">
              <w:rPr>
                <w:rFonts w:hint="cs"/>
                <w:b/>
                <w:bCs/>
                <w:sz w:val="15"/>
                <w:szCs w:val="16"/>
                <w:rtl/>
                <w:lang w:val="ar-SA" w:bidi="ar-SA"/>
              </w:rPr>
              <w:t>تقرير الموقف في الوقت الفعلي:</w:t>
            </w:r>
          </w:p>
        </w:tc>
        <w:tc>
          <w:tcPr>
            <w:tcW w:w="5012" w:type="dxa"/>
            <w:shd w:val="clear" w:color="auto" w:fill="F2F2F2" w:themeFill="background1" w:themeFillShade="F2"/>
            <w:vAlign w:val="center"/>
          </w:tcPr>
          <w:p w:rsidR="00192D4A" w:rsidRPr="0083401D" w:rsidRDefault="00192D4A" w:rsidP="00192D4A">
            <w:pPr>
              <w:jc w:val="center"/>
              <w:rPr>
                <w:b/>
                <w:bCs/>
                <w:sz w:val="15"/>
                <w:szCs w:val="16"/>
                <w:rtl/>
                <w:lang w:val="ar-SA" w:bidi="ar-SA"/>
              </w:rPr>
            </w:pPr>
            <w:r w:rsidRPr="0083401D">
              <w:rPr>
                <w:rFonts w:hint="cs"/>
                <w:b/>
                <w:bCs/>
                <w:sz w:val="15"/>
                <w:szCs w:val="16"/>
                <w:rtl/>
                <w:lang w:val="ar-SA" w:bidi="ar-SA"/>
              </w:rPr>
              <w:t>تقرير الموقف اليومي:</w:t>
            </w:r>
          </w:p>
        </w:tc>
      </w:tr>
      <w:tr w:rsidR="00192D4A" w:rsidRPr="0083401D" w:rsidTr="0083401D">
        <w:tc>
          <w:tcPr>
            <w:tcW w:w="5012" w:type="dxa"/>
          </w:tcPr>
          <w:p w:rsidR="00192D4A" w:rsidRPr="0083401D" w:rsidRDefault="00192D4A" w:rsidP="00192D4A">
            <w:pPr>
              <w:rPr>
                <w:b/>
                <w:bCs/>
                <w:noProof/>
                <w:rtl/>
                <w:lang w:val="ar-SA" w:bidi="ar-SA"/>
              </w:rPr>
            </w:pPr>
            <w:r w:rsidRPr="0083401D">
              <w:rPr>
                <w:b/>
                <w:bCs/>
                <w:noProof/>
                <w:rtl/>
                <w:lang w:val="ar-SA" w:bidi="ar-SA"/>
              </w:rPr>
              <w:drawing>
                <wp:inline distT="0" distB="0" distL="0" distR="0" wp14:anchorId="07EFBBFB" wp14:editId="7458F37C">
                  <wp:extent cx="3202083" cy="1538095"/>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3222665" cy="1547981"/>
                          </a:xfrm>
                          <a:prstGeom prst="rect">
                            <a:avLst/>
                          </a:prstGeom>
                        </pic:spPr>
                      </pic:pic>
                    </a:graphicData>
                  </a:graphic>
                </wp:inline>
              </w:drawing>
            </w:r>
          </w:p>
        </w:tc>
        <w:tc>
          <w:tcPr>
            <w:tcW w:w="5012" w:type="dxa"/>
            <w:vAlign w:val="center"/>
          </w:tcPr>
          <w:p w:rsidR="00192D4A" w:rsidRPr="0083401D" w:rsidRDefault="00192D4A" w:rsidP="00192D4A">
            <w:pPr>
              <w:jc w:val="center"/>
              <w:rPr>
                <w:b/>
                <w:bCs/>
                <w:noProof/>
                <w:rtl/>
                <w:lang w:val="ar-SA" w:bidi="ar-SA"/>
              </w:rPr>
            </w:pPr>
            <w:r w:rsidRPr="0083401D">
              <w:rPr>
                <w:b/>
                <w:bCs/>
                <w:noProof/>
                <w:lang w:val="ar-SA" w:bidi="ar-SA"/>
              </w:rPr>
              <w:drawing>
                <wp:inline distT="0" distB="0" distL="0" distR="0" wp14:anchorId="17A174A9" wp14:editId="63F4400C">
                  <wp:extent cx="2788212" cy="1849942"/>
                  <wp:effectExtent l="0" t="0" r="0" b="0"/>
                  <wp:docPr id="1365305221" name="Picture 4">
                    <a:extLst xmlns:a="http://schemas.openxmlformats.org/drawingml/2006/main">
                      <a:ext uri="{FF2B5EF4-FFF2-40B4-BE49-F238E27FC236}">
                        <a16:creationId xmlns:a16="http://schemas.microsoft.com/office/drawing/2014/main" id="{00C04519-1A10-4427-36DD-D590E4867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0C04519-1A10-4427-36DD-D590E48673CC}"/>
                              </a:ext>
                            </a:extLst>
                          </pic:cNvPr>
                          <pic:cNvPicPr>
                            <a:picLocks noChangeAspect="1"/>
                          </pic:cNvPicPr>
                        </pic:nvPicPr>
                        <pic:blipFill rotWithShape="1">
                          <a:blip r:embed="rId96"/>
                          <a:srcRect l="-1" t="1600" r="1397" b="1067"/>
                          <a:stretch/>
                        </pic:blipFill>
                        <pic:spPr>
                          <a:xfrm>
                            <a:off x="0" y="0"/>
                            <a:ext cx="2799884" cy="1857686"/>
                          </a:xfrm>
                          <a:prstGeom prst="rect">
                            <a:avLst/>
                          </a:prstGeom>
                        </pic:spPr>
                      </pic:pic>
                    </a:graphicData>
                  </a:graphic>
                </wp:inline>
              </w:drawing>
            </w:r>
          </w:p>
        </w:tc>
      </w:tr>
      <w:tr w:rsidR="00192D4A" w:rsidRPr="0083401D" w:rsidTr="0083401D">
        <w:tc>
          <w:tcPr>
            <w:tcW w:w="5012" w:type="dxa"/>
            <w:shd w:val="clear" w:color="auto" w:fill="F2F2F2" w:themeFill="background1" w:themeFillShade="F2"/>
            <w:vAlign w:val="center"/>
          </w:tcPr>
          <w:p w:rsidR="00192D4A" w:rsidRPr="0083401D" w:rsidRDefault="00192D4A" w:rsidP="00192D4A">
            <w:pPr>
              <w:jc w:val="center"/>
              <w:rPr>
                <w:b/>
                <w:bCs/>
                <w:noProof/>
                <w:sz w:val="16"/>
                <w:szCs w:val="16"/>
                <w:rtl/>
                <w:lang w:val="ar-SA" w:bidi="ar-SA"/>
              </w:rPr>
            </w:pPr>
            <w:r w:rsidRPr="0083401D">
              <w:rPr>
                <w:rFonts w:hint="cs"/>
                <w:b/>
                <w:bCs/>
                <w:noProof/>
                <w:sz w:val="16"/>
                <w:szCs w:val="16"/>
                <w:rtl/>
                <w:lang w:val="ar-SA" w:bidi="ar-SA"/>
              </w:rPr>
              <w:t>نظام دفع رسوم الموقف:</w:t>
            </w:r>
          </w:p>
        </w:tc>
        <w:tc>
          <w:tcPr>
            <w:tcW w:w="5012" w:type="dxa"/>
            <w:shd w:val="clear" w:color="auto" w:fill="F2F2F2" w:themeFill="background1" w:themeFillShade="F2"/>
            <w:vAlign w:val="center"/>
          </w:tcPr>
          <w:p w:rsidR="00192D4A" w:rsidRPr="0083401D" w:rsidRDefault="00192D4A" w:rsidP="00192D4A">
            <w:pPr>
              <w:jc w:val="center"/>
              <w:rPr>
                <w:b/>
                <w:bCs/>
                <w:noProof/>
                <w:sz w:val="16"/>
                <w:szCs w:val="16"/>
                <w:rtl/>
                <w:lang w:val="ar-SA" w:bidi="ar-SA"/>
              </w:rPr>
            </w:pPr>
            <w:r w:rsidRPr="0083401D">
              <w:rPr>
                <w:rFonts w:hint="cs"/>
                <w:b/>
                <w:bCs/>
                <w:noProof/>
                <w:sz w:val="16"/>
                <w:szCs w:val="16"/>
                <w:rtl/>
                <w:lang w:val="ar-SA" w:bidi="ar-SA"/>
              </w:rPr>
              <w:t>الإشعارات:</w:t>
            </w:r>
          </w:p>
        </w:tc>
      </w:tr>
      <w:tr w:rsidR="00192D4A" w:rsidRPr="0083401D" w:rsidTr="0083401D">
        <w:tc>
          <w:tcPr>
            <w:tcW w:w="5012" w:type="dxa"/>
          </w:tcPr>
          <w:p w:rsidR="00192D4A" w:rsidRPr="0083401D" w:rsidRDefault="00192D4A" w:rsidP="00192D4A">
            <w:pPr>
              <w:rPr>
                <w:b/>
                <w:bCs/>
                <w:noProof/>
                <w:rtl/>
                <w:lang w:val="ar-SA" w:bidi="ar-SA"/>
              </w:rPr>
            </w:pPr>
            <w:r w:rsidRPr="0083401D">
              <w:rPr>
                <w:b/>
                <w:bCs/>
                <w:noProof/>
                <w:lang w:val="ar-SA" w:bidi="ar-SA"/>
              </w:rPr>
              <w:drawing>
                <wp:inline distT="0" distB="0" distL="0" distR="0" wp14:anchorId="3A192ABE" wp14:editId="32C65DE4">
                  <wp:extent cx="2995928" cy="3752740"/>
                  <wp:effectExtent l="0" t="0" r="0" b="635"/>
                  <wp:docPr id="1365305232" name="Picture 5">
                    <a:extLst xmlns:a="http://schemas.openxmlformats.org/drawingml/2006/main">
                      <a:ext uri="{FF2B5EF4-FFF2-40B4-BE49-F238E27FC236}">
                        <a16:creationId xmlns:a16="http://schemas.microsoft.com/office/drawing/2014/main" id="{5BB7C548-49A7-AB77-00A9-4CDE4E73DE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5BB7C548-49A7-AB77-00A9-4CDE4E73DEF1}"/>
                              </a:ext>
                            </a:extLst>
                          </pic:cNvPr>
                          <pic:cNvPicPr>
                            <a:picLocks noChangeAspect="1"/>
                          </pic:cNvPicPr>
                        </pic:nvPicPr>
                        <pic:blipFill>
                          <a:blip r:embed="rId97"/>
                          <a:stretch>
                            <a:fillRect/>
                          </a:stretch>
                        </pic:blipFill>
                        <pic:spPr>
                          <a:xfrm>
                            <a:off x="0" y="0"/>
                            <a:ext cx="3006129" cy="3765518"/>
                          </a:xfrm>
                          <a:prstGeom prst="rect">
                            <a:avLst/>
                          </a:prstGeom>
                        </pic:spPr>
                      </pic:pic>
                    </a:graphicData>
                  </a:graphic>
                </wp:inline>
              </w:drawing>
            </w:r>
          </w:p>
        </w:tc>
        <w:tc>
          <w:tcPr>
            <w:tcW w:w="5012" w:type="dxa"/>
          </w:tcPr>
          <w:p w:rsidR="00192D4A" w:rsidRPr="0083401D" w:rsidRDefault="00192D4A" w:rsidP="00192D4A">
            <w:pPr>
              <w:rPr>
                <w:b/>
                <w:bCs/>
                <w:noProof/>
                <w:rtl/>
                <w:lang w:val="ar-SA" w:bidi="ar-SA"/>
              </w:rPr>
            </w:pPr>
            <w:r w:rsidRPr="0083401D">
              <w:rPr>
                <w:b/>
                <w:bCs/>
                <w:noProof/>
                <w:lang w:val="ar-SA" w:bidi="ar-SA"/>
              </w:rPr>
              <w:drawing>
                <wp:inline distT="0" distB="0" distL="0" distR="0" wp14:anchorId="67191CAB" wp14:editId="6FBE7D79">
                  <wp:extent cx="2614044" cy="2272786"/>
                  <wp:effectExtent l="0" t="0" r="0" b="0"/>
                  <wp:docPr id="1365305236" name="Picture 5">
                    <a:extLst xmlns:a="http://schemas.openxmlformats.org/drawingml/2006/main">
                      <a:ext uri="{FF2B5EF4-FFF2-40B4-BE49-F238E27FC236}">
                        <a16:creationId xmlns:a16="http://schemas.microsoft.com/office/drawing/2014/main" id="{9500BD69-BEF8-D0D1-2801-1829191ACB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500BD69-BEF8-D0D1-2801-1829191ACB9A}"/>
                              </a:ext>
                            </a:extLst>
                          </pic:cNvPr>
                          <pic:cNvPicPr>
                            <a:picLocks noChangeAspect="1"/>
                          </pic:cNvPicPr>
                        </pic:nvPicPr>
                        <pic:blipFill>
                          <a:blip r:embed="rId98"/>
                          <a:stretch>
                            <a:fillRect/>
                          </a:stretch>
                        </pic:blipFill>
                        <pic:spPr>
                          <a:xfrm>
                            <a:off x="0" y="0"/>
                            <a:ext cx="2618503" cy="2276663"/>
                          </a:xfrm>
                          <a:prstGeom prst="rect">
                            <a:avLst/>
                          </a:prstGeom>
                        </pic:spPr>
                      </pic:pic>
                    </a:graphicData>
                  </a:graphic>
                </wp:inline>
              </w:drawing>
            </w:r>
          </w:p>
        </w:tc>
      </w:tr>
    </w:tbl>
    <w:p w:rsidR="00192D4A" w:rsidRPr="00192D4A" w:rsidRDefault="00192D4A" w:rsidP="00192D4A"/>
    <w:p w:rsidR="00192D4A" w:rsidRDefault="00192D4A" w:rsidP="00192D4A">
      <w:pPr>
        <w:rPr>
          <w:noProof/>
          <w:rtl/>
          <w:lang w:val="ar-SA" w:bidi="ar-SA"/>
        </w:rPr>
      </w:pPr>
    </w:p>
    <w:tbl>
      <w:tblPr>
        <w:tblStyle w:val="TableGrid"/>
        <w:bidiVisual/>
        <w:tblW w:w="0" w:type="auto"/>
        <w:tblLook w:val="04A0" w:firstRow="1" w:lastRow="0" w:firstColumn="1" w:lastColumn="0" w:noHBand="0" w:noVBand="1"/>
      </w:tblPr>
      <w:tblGrid>
        <w:gridCol w:w="9350"/>
      </w:tblGrid>
      <w:tr w:rsidR="0083401D" w:rsidRPr="0083401D" w:rsidTr="00D32EEB">
        <w:trPr>
          <w:trHeight w:val="1152"/>
        </w:trPr>
        <w:tc>
          <w:tcPr>
            <w:tcW w:w="9350" w:type="dxa"/>
            <w:shd w:val="clear" w:color="auto" w:fill="403152" w:themeFill="accent4" w:themeFillShade="80"/>
            <w:vAlign w:val="center"/>
          </w:tcPr>
          <w:p w:rsidR="0083401D" w:rsidRPr="0083401D" w:rsidRDefault="0083401D" w:rsidP="00D32EEB">
            <w:pPr>
              <w:pStyle w:val="Heading2"/>
              <w:jc w:val="center"/>
              <w:rPr>
                <w:rtl/>
                <w:lang w:val="ar-SA" w:bidi="ar-SA"/>
              </w:rPr>
            </w:pPr>
            <w:bookmarkStart w:id="38" w:name="_Toc243334655"/>
            <w:r w:rsidRPr="0083401D">
              <w:rPr>
                <w:rtl/>
                <w:lang w:val="ar-SA" w:bidi="ar-SA"/>
              </w:rPr>
              <w:lastRenderedPageBreak/>
              <w:t>مقترح الرصد المتنقل وتسجيل المشاهدات</w:t>
            </w:r>
            <w:bookmarkEnd w:id="38"/>
          </w:p>
        </w:tc>
      </w:tr>
    </w:tbl>
    <w:p w:rsidR="0083401D" w:rsidRPr="0083401D" w:rsidRDefault="0083401D" w:rsidP="0083401D"/>
    <w:p w:rsidR="006108BE" w:rsidRPr="006108BE" w:rsidRDefault="006108BE" w:rsidP="002D4DD2">
      <w:pPr>
        <w:rPr>
          <w:b/>
          <w:bCs/>
          <w:rtl/>
          <w:lang w:val="ar-SA" w:bidi="ar-SA"/>
        </w:rPr>
      </w:pPr>
      <w:r w:rsidRPr="006108BE">
        <w:rPr>
          <w:rtl/>
          <w:lang w:val="ar-SA" w:bidi="ar-SA"/>
        </w:rPr>
        <w:t>نظام الرصد المتنقل وتسجيل المشاهدات من بارس هديش هو حل لتسجيل المخالفات والمشاهدات الميدانية، وجمع المستندات، وإدارة إجراءات معالجتها ضمن نظام مركزي.</w:t>
      </w:r>
    </w:p>
    <w:p w:rsidR="006108BE" w:rsidRPr="006108BE" w:rsidRDefault="006108BE" w:rsidP="002D4DD2">
      <w:pPr>
        <w:rPr>
          <w:b/>
          <w:bCs/>
          <w:rtl/>
          <w:lang w:val="ar-SA" w:bidi="ar-SA"/>
        </w:rPr>
      </w:pPr>
      <w:r w:rsidRPr="006108BE">
        <w:rPr>
          <w:rFonts w:hint="eastAsia"/>
          <w:rtl/>
          <w:lang w:val="ar-SA" w:bidi="ar-SA"/>
        </w:rPr>
        <w:t>يتيح النظام للمراقبين والدوريات الرقابية رصد المخالفات البلدية في الموقع وتسجيلها مع الصورة والموقع الجغرافي ونوع المخالفة. وتُرسل البيانات المسجلة إلى مركز الإدارة، ليتمكن الموظفون المختصون من مراجعة الملفات وإحالتها إلى الوحدات المسؤولة ومتابعة حالة معالجتها.</w:t>
      </w:r>
    </w:p>
    <w:p w:rsidR="006108BE" w:rsidRDefault="006108BE" w:rsidP="002D4DD2">
      <w:pPr>
        <w:rPr>
          <w:b/>
          <w:bCs/>
          <w:rtl/>
          <w:lang w:val="ar-SA" w:bidi="ar-SA"/>
        </w:rPr>
      </w:pPr>
      <w:r w:rsidRPr="006108BE">
        <w:rPr>
          <w:rFonts w:hint="eastAsia"/>
          <w:rtl/>
          <w:lang w:val="ar-SA" w:bidi="ar-SA"/>
        </w:rPr>
        <w:t>على سبيل المثال، عند رصد مخالفة بلدية، يستطيع المراقب تسجيل صورتها وموقعها وإرسال التقرير المتعلق بها. وبعد مراجعة المستندات، يحيل الموظف المختص في المركز الملف إلى الوحدة التنفيذية لاتخاذ الإجراء اللازم. كما يستطيع المديرون مراجعة حالة الملفات والمواقع التي تتكرر فيها المخالفات وأداء الدوريات الرقابية.</w:t>
      </w:r>
    </w:p>
    <w:p w:rsidR="001567C7" w:rsidRPr="001567C7" w:rsidRDefault="001567C7" w:rsidP="001567C7">
      <w:pPr>
        <w:rPr>
          <w:rtl/>
          <w:lang w:val="ar-SA" w:bidi="ar-SA"/>
        </w:rPr>
      </w:pPr>
      <w:r>
        <w:rPr>
          <w:noProof/>
          <w:lang w:val="ar-SA" w:bidi="ar-SA"/>
        </w:rPr>
        <w:drawing>
          <wp:inline distT="0" distB="0" distL="0" distR="0" wp14:anchorId="13223CC1" wp14:editId="6644FFF1">
            <wp:extent cx="6228080" cy="4671060"/>
            <wp:effectExtent l="0" t="0" r="1270" b="0"/>
            <wp:docPr id="495115178" name="Picture 495115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228080" cy="4671060"/>
                    </a:xfrm>
                    <a:prstGeom prst="rect">
                      <a:avLst/>
                    </a:prstGeom>
                    <a:noFill/>
                  </pic:spPr>
                </pic:pic>
              </a:graphicData>
            </a:graphic>
          </wp:inline>
        </w:drawing>
      </w:r>
    </w:p>
    <w:p w:rsidR="0083401D" w:rsidRDefault="0083401D" w:rsidP="0083401D">
      <w:pPr>
        <w:rPr>
          <w:color w:val="262626" w:themeColor="text1" w:themeTint="D9"/>
          <w:sz w:val="28"/>
          <w:szCs w:val="26"/>
          <w:rtl/>
          <w:lang w:val="ar-SA" w:bidi="ar-SA"/>
        </w:rPr>
      </w:pPr>
      <w:r>
        <w:rPr>
          <w:rtl/>
          <w:lang w:val="ar-SA" w:bidi="ar-SA"/>
        </w:rPr>
        <w:br w:type="page"/>
      </w:r>
    </w:p>
    <w:p w:rsidR="001567C7" w:rsidRDefault="001567C7" w:rsidP="001567C7">
      <w:pPr>
        <w:pStyle w:val="Heading3"/>
        <w:rPr>
          <w:rFonts w:ascii="Times New Roman" w:eastAsia="Times New Roman" w:hAnsi="Times New Roman" w:cs="Times New Roman"/>
          <w:color w:val="auto"/>
          <w:sz w:val="27"/>
          <w:lang w:val="ar-SA" w:bidi="ar-SA"/>
        </w:rPr>
      </w:pPr>
      <w:bookmarkStart w:id="39" w:name="_Toc243334656"/>
      <w:r>
        <w:rPr>
          <w:rtl/>
          <w:lang w:val="ar-SA" w:bidi="ar-SA"/>
        </w:rPr>
        <w:lastRenderedPageBreak/>
        <w:t>ميزات المنتج وإمكاناته</w:t>
      </w:r>
      <w:bookmarkEnd w:id="39"/>
    </w:p>
    <w:p w:rsidR="001567C7" w:rsidRDefault="001567C7" w:rsidP="001567C7">
      <w:pPr>
        <w:numPr>
          <w:ilvl w:val="0"/>
          <w:numId w:val="57"/>
        </w:numPr>
        <w:spacing w:before="100" w:beforeAutospacing="1" w:after="100" w:afterAutospacing="1" w:line="240" w:lineRule="auto"/>
      </w:pPr>
      <w:r>
        <w:rPr>
          <w:rStyle w:val="Strong"/>
          <w:rtl/>
          <w:lang w:val="ar-SA" w:bidi="ar-SA"/>
        </w:rPr>
        <w:t>تسجيل المشاهدات الميدانية:</w:t>
      </w:r>
      <w:r>
        <w:t xml:space="preserve"> تسجيل المراقبين للمخالفات والأحداث البلدية.</w:t>
      </w:r>
    </w:p>
    <w:p w:rsidR="001567C7" w:rsidRDefault="001567C7" w:rsidP="001567C7">
      <w:pPr>
        <w:numPr>
          <w:ilvl w:val="0"/>
          <w:numId w:val="57"/>
        </w:numPr>
        <w:spacing w:before="100" w:beforeAutospacing="1" w:after="100" w:afterAutospacing="1" w:line="240" w:lineRule="auto"/>
      </w:pPr>
      <w:r>
        <w:rPr>
          <w:rStyle w:val="Strong"/>
          <w:rtl/>
          <w:lang w:val="ar-SA" w:bidi="ar-SA"/>
        </w:rPr>
        <w:t>تسجيل المستندات المصورة:</w:t>
      </w:r>
      <w:r>
        <w:t xml:space="preserve"> تسجيل الصور المرتبطة بكل مشاهدة أو مخالفة.</w:t>
      </w:r>
    </w:p>
    <w:p w:rsidR="001567C7" w:rsidRDefault="001567C7" w:rsidP="001567C7">
      <w:pPr>
        <w:numPr>
          <w:ilvl w:val="0"/>
          <w:numId w:val="57"/>
        </w:numPr>
        <w:spacing w:before="100" w:beforeAutospacing="1" w:after="100" w:afterAutospacing="1" w:line="240" w:lineRule="auto"/>
      </w:pPr>
      <w:r>
        <w:rPr>
          <w:rStyle w:val="Strong"/>
          <w:rtl/>
          <w:lang w:val="ar-SA" w:bidi="ar-SA"/>
        </w:rPr>
        <w:t>تحديد الموقع:</w:t>
      </w:r>
      <w:r>
        <w:t xml:space="preserve"> تسجيل الموقع الجغرافي الذي وقعت فيه المخالفة.</w:t>
      </w:r>
    </w:p>
    <w:p w:rsidR="001567C7" w:rsidRDefault="001567C7" w:rsidP="001567C7">
      <w:pPr>
        <w:numPr>
          <w:ilvl w:val="0"/>
          <w:numId w:val="57"/>
        </w:numPr>
        <w:spacing w:before="100" w:beforeAutospacing="1" w:after="100" w:afterAutospacing="1" w:line="240" w:lineRule="auto"/>
      </w:pPr>
      <w:r>
        <w:rPr>
          <w:rStyle w:val="Strong"/>
          <w:rtl/>
          <w:lang w:val="ar-SA" w:bidi="ar-SA"/>
        </w:rPr>
        <w:t>تصنيف المخالفات:</w:t>
      </w:r>
      <w:r>
        <w:t xml:space="preserve"> تحديد نوع المخالفة عند تسجيل التقرير.</w:t>
      </w:r>
    </w:p>
    <w:p w:rsidR="001567C7" w:rsidRDefault="001567C7" w:rsidP="001567C7">
      <w:pPr>
        <w:numPr>
          <w:ilvl w:val="0"/>
          <w:numId w:val="57"/>
        </w:numPr>
        <w:spacing w:before="100" w:beforeAutospacing="1" w:after="100" w:afterAutospacing="1" w:line="240" w:lineRule="auto"/>
      </w:pPr>
      <w:r>
        <w:rPr>
          <w:rStyle w:val="Strong"/>
          <w:rtl/>
          <w:lang w:val="ar-SA" w:bidi="ar-SA"/>
        </w:rPr>
        <w:t>إدارة الملفات:</w:t>
      </w:r>
      <w:r>
        <w:t xml:space="preserve"> حفظ المعلومات والمستندات المرتبطة بكل مخالفة.</w:t>
      </w:r>
    </w:p>
    <w:p w:rsidR="001567C7" w:rsidRDefault="001567C7" w:rsidP="001567C7">
      <w:pPr>
        <w:numPr>
          <w:ilvl w:val="0"/>
          <w:numId w:val="57"/>
        </w:numPr>
        <w:spacing w:before="100" w:beforeAutospacing="1" w:after="100" w:afterAutospacing="1" w:line="240" w:lineRule="auto"/>
      </w:pPr>
      <w:r>
        <w:rPr>
          <w:rStyle w:val="Strong"/>
          <w:rtl/>
          <w:lang w:val="ar-SA" w:bidi="ar-SA"/>
        </w:rPr>
        <w:t>إحالة الملفات:</w:t>
      </w:r>
      <w:r>
        <w:t xml:space="preserve"> إرسال المخالفات المسجلة إلى الوحدات المسؤولة عن معالجتها.</w:t>
      </w:r>
    </w:p>
    <w:p w:rsidR="001567C7" w:rsidRDefault="001567C7" w:rsidP="001567C7">
      <w:pPr>
        <w:numPr>
          <w:ilvl w:val="0"/>
          <w:numId w:val="57"/>
        </w:numPr>
        <w:spacing w:before="100" w:beforeAutospacing="1" w:after="100" w:afterAutospacing="1" w:line="240" w:lineRule="auto"/>
      </w:pPr>
      <w:r>
        <w:rPr>
          <w:rStyle w:val="Strong"/>
          <w:rtl/>
          <w:lang w:val="ar-SA" w:bidi="ar-SA"/>
        </w:rPr>
        <w:t>متابعة حالة المعالجة:</w:t>
      </w:r>
      <w:r>
        <w:t xml:space="preserve"> عرض حالة الملفات والإجراءات المتخذة.</w:t>
      </w:r>
    </w:p>
    <w:p w:rsidR="001567C7" w:rsidRDefault="001567C7" w:rsidP="001567C7">
      <w:pPr>
        <w:numPr>
          <w:ilvl w:val="0"/>
          <w:numId w:val="57"/>
        </w:numPr>
        <w:spacing w:before="100" w:beforeAutospacing="1" w:after="100" w:afterAutospacing="1" w:line="240" w:lineRule="auto"/>
      </w:pPr>
      <w:r>
        <w:rPr>
          <w:rStyle w:val="Strong"/>
          <w:rtl/>
          <w:lang w:val="ar-SA" w:bidi="ar-SA"/>
        </w:rPr>
        <w:t>إدارة الدوريات الرقابية:</w:t>
      </w:r>
      <w:r>
        <w:t xml:space="preserve"> مراجعة نشاط المراقبين الميدانيين وأدائهم.</w:t>
      </w:r>
    </w:p>
    <w:p w:rsidR="001567C7" w:rsidRDefault="001567C7" w:rsidP="001567C7">
      <w:pPr>
        <w:numPr>
          <w:ilvl w:val="0"/>
          <w:numId w:val="57"/>
        </w:numPr>
        <w:spacing w:before="100" w:beforeAutospacing="1" w:after="100" w:afterAutospacing="1" w:line="240" w:lineRule="auto"/>
      </w:pPr>
      <w:r>
        <w:rPr>
          <w:rStyle w:val="Strong"/>
          <w:rtl/>
          <w:lang w:val="ar-SA" w:bidi="ar-SA"/>
        </w:rPr>
        <w:t>التقارير الإدارية:</w:t>
      </w:r>
      <w:r>
        <w:t xml:space="preserve"> عرض إحصاءات المخالفات والمواقع التي تتكرر فيها وأداء الدوريات.</w:t>
      </w:r>
    </w:p>
    <w:p w:rsidR="001567C7" w:rsidRDefault="001567C7" w:rsidP="001567C7">
      <w:pPr>
        <w:pStyle w:val="Heading3"/>
        <w:rPr>
          <w:rtl/>
          <w:lang w:val="ar-SA" w:bidi="ar-SA"/>
        </w:rPr>
      </w:pPr>
      <w:bookmarkStart w:id="40" w:name="_Toc243334657"/>
      <w:r>
        <w:rPr>
          <w:rtl/>
          <w:lang w:val="ar-SA" w:bidi="ar-SA"/>
        </w:rPr>
        <w:t>المستخدمون والاستخدامات</w:t>
      </w:r>
      <w:bookmarkEnd w:id="40"/>
    </w:p>
    <w:p w:rsidR="001567C7" w:rsidRPr="001567C7" w:rsidRDefault="001567C7" w:rsidP="001567C7">
      <w:r>
        <w:rPr>
          <w:noProof/>
          <w:lang w:val="ar-SA" w:bidi="ar-SA"/>
        </w:rPr>
        <w:drawing>
          <wp:inline distT="0" distB="0" distL="0" distR="0" wp14:anchorId="6310A064" wp14:editId="4A244296">
            <wp:extent cx="6228080" cy="1002030"/>
            <wp:effectExtent l="0" t="0" r="20320" b="7620"/>
            <wp:docPr id="495115174" name="Diagram 49511517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0" r:lo="rId101" r:qs="rId102" r:cs="rId103"/>
              </a:graphicData>
            </a:graphic>
          </wp:inline>
        </w:drawing>
      </w:r>
    </w:p>
    <w:p w:rsidR="0083401D" w:rsidRDefault="0083401D">
      <w:pPr>
        <w:bidi w:val="0"/>
        <w:rPr>
          <w:rFonts w:cs="DanaFaNum ExtraBlack"/>
          <w:b/>
          <w:color w:val="403152" w:themeColor="accent4" w:themeShade="80"/>
          <w:sz w:val="28"/>
          <w:szCs w:val="28"/>
          <w:rtl/>
          <w:lang w:val="ar-SA" w:bidi="ar-SA"/>
        </w:rPr>
      </w:pPr>
      <w:r>
        <w:rPr>
          <w:rtl/>
          <w:lang w:val="ar-SA" w:bidi="ar-SA"/>
        </w:rPr>
        <w:br w:type="page"/>
      </w:r>
    </w:p>
    <w:tbl>
      <w:tblPr>
        <w:tblStyle w:val="TableGrid"/>
        <w:bidiVisual/>
        <w:tblW w:w="0" w:type="auto"/>
        <w:tblLook w:val="04A0" w:firstRow="1" w:lastRow="0" w:firstColumn="1" w:lastColumn="0" w:noHBand="0" w:noVBand="1"/>
      </w:tblPr>
      <w:tblGrid>
        <w:gridCol w:w="9350"/>
      </w:tblGrid>
      <w:tr w:rsidR="0083401D" w:rsidRPr="0083401D" w:rsidTr="00D32EEB">
        <w:trPr>
          <w:trHeight w:val="1152"/>
        </w:trPr>
        <w:tc>
          <w:tcPr>
            <w:tcW w:w="9350" w:type="dxa"/>
            <w:shd w:val="clear" w:color="auto" w:fill="403152" w:themeFill="accent4" w:themeFillShade="80"/>
            <w:vAlign w:val="center"/>
          </w:tcPr>
          <w:p w:rsidR="0083401D" w:rsidRPr="0083401D" w:rsidRDefault="0083401D" w:rsidP="00D32EEB">
            <w:pPr>
              <w:pStyle w:val="Heading2"/>
              <w:jc w:val="center"/>
              <w:rPr>
                <w:rtl/>
                <w:lang w:val="ar-SA" w:bidi="ar-SA"/>
              </w:rPr>
            </w:pPr>
            <w:bookmarkStart w:id="41" w:name="_Toc243334658"/>
            <w:r w:rsidRPr="0083401D">
              <w:rPr>
                <w:rtl/>
                <w:lang w:val="ar-SA" w:bidi="ar-SA"/>
              </w:rPr>
              <w:lastRenderedPageBreak/>
              <w:t>هديش بليت</w:t>
            </w:r>
            <w:bookmarkEnd w:id="41"/>
          </w:p>
        </w:tc>
      </w:tr>
    </w:tbl>
    <w:p w:rsidR="0083401D" w:rsidRDefault="0083401D" w:rsidP="0083401D">
      <w:pPr>
        <w:rPr>
          <w:rtl/>
          <w:lang w:val="ar-SA" w:bidi="ar-SA"/>
        </w:rPr>
      </w:pPr>
    </w:p>
    <w:p w:rsidR="002D4DD2" w:rsidRPr="002D4DD2" w:rsidRDefault="002D4DD2" w:rsidP="0060102B">
      <w:pPr>
        <w:rPr>
          <w:rtl/>
          <w:lang w:val="ar-SA" w:bidi="ar-SA"/>
        </w:rPr>
      </w:pPr>
      <w:r w:rsidRPr="002D4DD2">
        <w:rPr>
          <w:rtl/>
          <w:lang w:val="ar-SA" w:bidi="ar-SA"/>
        </w:rPr>
        <w:t>هديش بليت هو نظام متكامل لبيع التذاكر الإلكترونية وإدارتها للمرافق الثقافية والتاريخية والرياضية والترفيهية والسياحية. وصُمّم النظام لتنظيم إجراءات بيع التذاكر وإصدارها والتحقق من صلاحيتها ومراقبتها، ويساعد الجهات على إدارة البيع المباشر وعبر الإنترنت ومن خلال المشغّلين والأكشاك في منصة مركزية واحدة.</w:t>
      </w:r>
    </w:p>
    <w:p w:rsidR="002D4DD2" w:rsidRPr="002D4DD2" w:rsidRDefault="002D4DD2" w:rsidP="0060102B">
      <w:pPr>
        <w:rPr>
          <w:rtl/>
          <w:lang w:val="ar-SA" w:bidi="ar-SA"/>
        </w:rPr>
      </w:pPr>
      <w:r w:rsidRPr="002D4DD2">
        <w:rPr>
          <w:rFonts w:hint="eastAsia"/>
          <w:rtl/>
          <w:lang w:val="ar-SA" w:bidi="ar-SA"/>
        </w:rPr>
        <w:t>يستطيع المديرون في هذا النظام تعريف المشاريع والمواقع والخدمات وأنواع التذاكر والفترات والسعات والأسعار، ومراقبة بيع التذاكر واستخدامها في الوقت الفعلي. كما يتيح هديش بليت تسجيل المعاملات ومتابعتها، وتطبيق قواعد الإلغاء، وإدارة المستخدمين، وإعداد التقارير الإدارية والمالية.</w:t>
      </w:r>
    </w:p>
    <w:p w:rsidR="002D4DD2" w:rsidRDefault="002D4DD2" w:rsidP="0060102B">
      <w:pPr>
        <w:rPr>
          <w:b/>
          <w:bCs/>
          <w:rtl/>
          <w:lang w:val="ar-SA" w:bidi="ar-SA"/>
        </w:rPr>
      </w:pPr>
      <w:r w:rsidRPr="002D4DD2">
        <w:rPr>
          <w:rFonts w:hint="eastAsia"/>
          <w:rtl/>
          <w:lang w:val="ar-SA" w:bidi="ar-SA"/>
        </w:rPr>
        <w:t>على سبيل المثال، يختار موظف شباك التذاكر أو نظام البيع الإلكتروني الخدمة وعدد التذاكر، وبعد الدفع تُصدر تذكرة إلكترونية تحمل رمز QR أو رمزاً شريطياً أو رقم تذكرة. وعند الدخول، يستطيع مسؤول التحقق مراجعة صلاحية التذكرة والخدمة المعنية ومقدار استخدامها وما تبقى من صلاحيتها للاستخدام. كما يسهّل تسجيل مصدر البيع وسجل الاستخدام تتبع التذاكر وضبط تقديم الخدمة مجدداً. ويمكن استخدام النظام للمرافق ذات الموقع الواحد والشبكات الكبيرة متعددة المواقع أيضاً.</w:t>
      </w:r>
    </w:p>
    <w:p w:rsidR="00D011FC" w:rsidRPr="00D011FC" w:rsidRDefault="00D011FC" w:rsidP="00D011FC">
      <w:pPr>
        <w:rPr>
          <w:rtl/>
          <w:lang w:val="ar-SA" w:bidi="ar-SA"/>
        </w:rPr>
      </w:pPr>
      <w:r>
        <w:rPr>
          <w:noProof/>
          <w:lang w:val="ar-SA" w:bidi="ar-SA"/>
        </w:rPr>
        <w:drawing>
          <wp:inline distT="0" distB="0" distL="0" distR="0" wp14:anchorId="3E1E7E94" wp14:editId="488EF551">
            <wp:extent cx="6228080" cy="3505157"/>
            <wp:effectExtent l="0" t="0" r="127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228080" cy="3505157"/>
                    </a:xfrm>
                    <a:prstGeom prst="rect">
                      <a:avLst/>
                    </a:prstGeom>
                    <a:noFill/>
                  </pic:spPr>
                </pic:pic>
              </a:graphicData>
            </a:graphic>
          </wp:inline>
        </w:drawing>
      </w:r>
    </w:p>
    <w:p w:rsidR="002D4DD2" w:rsidRDefault="002D4DD2" w:rsidP="002D4DD2">
      <w:pPr>
        <w:pStyle w:val="Heading3"/>
        <w:rPr>
          <w:rFonts w:ascii="Times New Roman" w:eastAsia="Times New Roman" w:hAnsi="Times New Roman" w:cs="Times New Roman"/>
          <w:color w:val="auto"/>
          <w:sz w:val="27"/>
          <w:lang w:val="ar-SA" w:bidi="ar-SA"/>
        </w:rPr>
      </w:pPr>
      <w:bookmarkStart w:id="42" w:name="_Toc243334659"/>
      <w:r>
        <w:rPr>
          <w:rtl/>
          <w:lang w:val="ar-SA" w:bidi="ar-SA"/>
        </w:rPr>
        <w:t>ميزات المنتج وإمكاناته</w:t>
      </w:r>
      <w:bookmarkEnd w:id="42"/>
    </w:p>
    <w:p w:rsidR="002D4DD2" w:rsidRDefault="002D4DD2" w:rsidP="002D4DD2">
      <w:pPr>
        <w:numPr>
          <w:ilvl w:val="0"/>
          <w:numId w:val="60"/>
        </w:numPr>
        <w:spacing w:before="100" w:beforeAutospacing="1" w:after="100" w:afterAutospacing="1" w:line="240" w:lineRule="auto"/>
      </w:pPr>
      <w:r>
        <w:rPr>
          <w:rStyle w:val="Strong"/>
          <w:rtl/>
          <w:lang w:val="ar-SA" w:bidi="ar-SA"/>
        </w:rPr>
        <w:t>البيع عبر قنوات متعددة:</w:t>
      </w:r>
      <w:r>
        <w:t xml:space="preserve"> دعم البيع عبر الإنترنت والبيع المباشر ومن خلال المشغّلين والأكشاك. </w:t>
      </w:r>
    </w:p>
    <w:p w:rsidR="002D4DD2" w:rsidRDefault="002D4DD2" w:rsidP="002D4DD2">
      <w:pPr>
        <w:numPr>
          <w:ilvl w:val="0"/>
          <w:numId w:val="60"/>
        </w:numPr>
        <w:spacing w:before="100" w:beforeAutospacing="1" w:after="100" w:afterAutospacing="1" w:line="240" w:lineRule="auto"/>
      </w:pPr>
      <w:r>
        <w:rPr>
          <w:rStyle w:val="Strong"/>
          <w:rtl/>
          <w:lang w:val="ar-SA" w:bidi="ar-SA"/>
        </w:rPr>
        <w:t>تعريف المشاريع والمواقع:</w:t>
      </w:r>
      <w:r>
        <w:t xml:space="preserve"> إدارة عدة مشاريع ومرافق ومعالم سياحية في نظام واحد. </w:t>
      </w:r>
    </w:p>
    <w:p w:rsidR="002D4DD2" w:rsidRDefault="002D4DD2" w:rsidP="002D4DD2">
      <w:pPr>
        <w:numPr>
          <w:ilvl w:val="0"/>
          <w:numId w:val="60"/>
        </w:numPr>
        <w:spacing w:before="100" w:beforeAutospacing="1" w:after="100" w:afterAutospacing="1" w:line="240" w:lineRule="auto"/>
      </w:pPr>
      <w:r>
        <w:rPr>
          <w:rStyle w:val="Strong"/>
          <w:rtl/>
          <w:lang w:val="ar-SA" w:bidi="ar-SA"/>
        </w:rPr>
        <w:t>إدارة الخدمات والتذاكر:</w:t>
      </w:r>
      <w:r>
        <w:t xml:space="preserve"> تعريف أنواع الخدمات ومختلف أنواع التذاكر. </w:t>
      </w:r>
    </w:p>
    <w:p w:rsidR="002D4DD2" w:rsidRDefault="002D4DD2" w:rsidP="002D4DD2">
      <w:pPr>
        <w:numPr>
          <w:ilvl w:val="0"/>
          <w:numId w:val="60"/>
        </w:numPr>
        <w:spacing w:before="100" w:beforeAutospacing="1" w:after="100" w:afterAutospacing="1" w:line="240" w:lineRule="auto"/>
      </w:pPr>
      <w:r>
        <w:rPr>
          <w:rStyle w:val="Strong"/>
          <w:rtl/>
          <w:lang w:val="ar-SA" w:bidi="ar-SA"/>
        </w:rPr>
        <w:t>إدارة الفترات والسعة:</w:t>
      </w:r>
      <w:r>
        <w:t xml:space="preserve"> ضبط سعة كل خدمة وكل فترة بصورة مستقلة. </w:t>
      </w:r>
    </w:p>
    <w:p w:rsidR="002D4DD2" w:rsidRDefault="002D4DD2" w:rsidP="002D4DD2">
      <w:pPr>
        <w:numPr>
          <w:ilvl w:val="0"/>
          <w:numId w:val="60"/>
        </w:numPr>
        <w:spacing w:before="100" w:beforeAutospacing="1" w:after="100" w:afterAutospacing="1" w:line="240" w:lineRule="auto"/>
      </w:pPr>
      <w:r>
        <w:rPr>
          <w:rStyle w:val="Strong"/>
          <w:rtl/>
          <w:lang w:val="ar-SA" w:bidi="ar-SA"/>
        </w:rPr>
        <w:t>التسعير والخصومات:</w:t>
      </w:r>
      <w:r>
        <w:t xml:space="preserve"> ضبط سعر كل تذكرة وخصوماتها وشروط بيعها. </w:t>
      </w:r>
    </w:p>
    <w:p w:rsidR="002D4DD2" w:rsidRDefault="002D4DD2" w:rsidP="002D4DD2">
      <w:pPr>
        <w:numPr>
          <w:ilvl w:val="0"/>
          <w:numId w:val="60"/>
        </w:numPr>
        <w:spacing w:before="100" w:beforeAutospacing="1" w:after="100" w:afterAutospacing="1" w:line="240" w:lineRule="auto"/>
      </w:pPr>
      <w:r>
        <w:rPr>
          <w:rStyle w:val="Strong"/>
          <w:rtl/>
          <w:lang w:val="ar-SA" w:bidi="ar-SA"/>
        </w:rPr>
        <w:t>إصدار التذاكر الإلكترونية:</w:t>
      </w:r>
      <w:r>
        <w:t xml:space="preserve"> إنشاء تذاكر برمز QR أو رمز شريطي أو رقم تذكرة. </w:t>
      </w:r>
    </w:p>
    <w:p w:rsidR="002D4DD2" w:rsidRDefault="002D4DD2" w:rsidP="002D4DD2">
      <w:pPr>
        <w:numPr>
          <w:ilvl w:val="0"/>
          <w:numId w:val="60"/>
        </w:numPr>
        <w:spacing w:before="100" w:beforeAutospacing="1" w:after="100" w:afterAutospacing="1" w:line="240" w:lineRule="auto"/>
      </w:pPr>
      <w:r>
        <w:rPr>
          <w:rStyle w:val="Strong"/>
          <w:rtl/>
          <w:lang w:val="ar-SA" w:bidi="ar-SA"/>
        </w:rPr>
        <w:lastRenderedPageBreak/>
        <w:t>التحقق من صلاحية التذاكر:</w:t>
      </w:r>
      <w:r>
        <w:t xml:space="preserve"> فحص صلاحية التذكرة عند الدخول وتسجيل مقدار استخدامها. </w:t>
      </w:r>
    </w:p>
    <w:p w:rsidR="002D4DD2" w:rsidRDefault="002D4DD2" w:rsidP="002D4DD2">
      <w:pPr>
        <w:numPr>
          <w:ilvl w:val="0"/>
          <w:numId w:val="60"/>
        </w:numPr>
        <w:spacing w:before="100" w:beforeAutospacing="1" w:after="100" w:afterAutospacing="1" w:line="240" w:lineRule="auto"/>
      </w:pPr>
      <w:r>
        <w:rPr>
          <w:rStyle w:val="Strong"/>
          <w:rtl/>
          <w:lang w:val="ar-SA" w:bidi="ar-SA"/>
        </w:rPr>
        <w:t>الإلغاء وحفظ السجلات:</w:t>
      </w:r>
      <w:r>
        <w:t xml:space="preserve"> تطبيق قواعد الإلغاء وحفظ سجلات العمليات كاملة. </w:t>
      </w:r>
    </w:p>
    <w:p w:rsidR="002D4DD2" w:rsidRDefault="002D4DD2" w:rsidP="002D4DD2">
      <w:pPr>
        <w:numPr>
          <w:ilvl w:val="0"/>
          <w:numId w:val="60"/>
        </w:numPr>
        <w:spacing w:before="100" w:beforeAutospacing="1" w:after="100" w:afterAutospacing="1" w:line="240" w:lineRule="auto"/>
      </w:pPr>
      <w:r>
        <w:rPr>
          <w:rStyle w:val="Strong"/>
          <w:rtl/>
          <w:lang w:val="ar-SA" w:bidi="ar-SA"/>
        </w:rPr>
        <w:t>إدارة المعاملات والدفع:</w:t>
      </w:r>
      <w:r>
        <w:t xml:space="preserve"> تسجيل المدفوعات والربط ببوابات الدفع. </w:t>
      </w:r>
    </w:p>
    <w:p w:rsidR="002D4DD2" w:rsidRDefault="002D4DD2" w:rsidP="002D4DD2">
      <w:pPr>
        <w:numPr>
          <w:ilvl w:val="0"/>
          <w:numId w:val="60"/>
        </w:numPr>
        <w:spacing w:before="100" w:beforeAutospacing="1" w:after="100" w:afterAutospacing="1" w:line="240" w:lineRule="auto"/>
      </w:pPr>
      <w:r>
        <w:rPr>
          <w:rStyle w:val="Strong"/>
          <w:rtl/>
          <w:lang w:val="ar-SA" w:bidi="ar-SA"/>
        </w:rPr>
        <w:t>تسجيل مصدر البيع:</w:t>
      </w:r>
      <w:r>
        <w:t xml:space="preserve"> حفظ مصدر البيع لزيادة دقة التتبع والتسوية. </w:t>
      </w:r>
    </w:p>
    <w:p w:rsidR="002D4DD2" w:rsidRDefault="002D4DD2" w:rsidP="002D4DD2">
      <w:pPr>
        <w:numPr>
          <w:ilvl w:val="0"/>
          <w:numId w:val="60"/>
        </w:numPr>
        <w:spacing w:before="100" w:beforeAutospacing="1" w:after="100" w:afterAutospacing="1" w:line="240" w:lineRule="auto"/>
      </w:pPr>
      <w:r>
        <w:rPr>
          <w:rStyle w:val="Strong"/>
          <w:rtl/>
          <w:lang w:val="ar-SA" w:bidi="ar-SA"/>
        </w:rPr>
        <w:t>إدارة المستخدمين والصلاحيات:</w:t>
      </w:r>
      <w:r>
        <w:t xml:space="preserve"> تعريف الأدوار ومستويات الصلاحيات بما يتناسب مع المهام. </w:t>
      </w:r>
    </w:p>
    <w:p w:rsidR="002D4DD2" w:rsidRDefault="002D4DD2" w:rsidP="002D4DD2">
      <w:pPr>
        <w:numPr>
          <w:ilvl w:val="0"/>
          <w:numId w:val="60"/>
        </w:numPr>
        <w:spacing w:before="100" w:beforeAutospacing="1" w:after="100" w:afterAutospacing="1" w:line="240" w:lineRule="auto"/>
      </w:pPr>
      <w:r>
        <w:rPr>
          <w:rStyle w:val="Strong"/>
          <w:rtl/>
          <w:lang w:val="ar-SA" w:bidi="ar-SA"/>
        </w:rPr>
        <w:t>التقارير الإدارية:</w:t>
      </w:r>
      <w:r>
        <w:t xml:space="preserve"> تقديم تقارير المبيعات والاستخدام وتفاصيل المعاملات والأداء.</w:t>
      </w:r>
    </w:p>
    <w:p w:rsidR="002D4DD2" w:rsidRDefault="002D4DD2" w:rsidP="002D4DD2">
      <w:pPr>
        <w:pStyle w:val="Heading3"/>
        <w:rPr>
          <w:rtl/>
          <w:lang w:val="ar-SA" w:bidi="ar-SA"/>
        </w:rPr>
      </w:pPr>
      <w:bookmarkStart w:id="43" w:name="_Toc243334660"/>
      <w:r>
        <w:rPr>
          <w:rtl/>
          <w:lang w:val="ar-SA" w:bidi="ar-SA"/>
        </w:rPr>
        <w:t>المستخدمون والاستخدامات</w:t>
      </w:r>
      <w:bookmarkEnd w:id="43"/>
    </w:p>
    <w:p w:rsidR="002D4DD2" w:rsidRPr="002D4DD2" w:rsidRDefault="002D4DD2" w:rsidP="002D4DD2">
      <w:r>
        <w:rPr>
          <w:noProof/>
          <w:lang w:val="ar-SA" w:bidi="ar-SA"/>
        </w:rPr>
        <w:drawing>
          <wp:inline distT="0" distB="0" distL="0" distR="0" wp14:anchorId="552BBFE0" wp14:editId="68646CBD">
            <wp:extent cx="6228080" cy="1695285"/>
            <wp:effectExtent l="0" t="0" r="0" b="1968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6" r:lo="rId107" r:qs="rId108" r:cs="rId109"/>
              </a:graphicData>
            </a:graphic>
          </wp:inline>
        </w:drawing>
      </w:r>
      <w:r>
        <w:rPr>
          <w:noProof/>
          <w:lang w:val="ar-SA" w:bidi="ar-SA"/>
        </w:rPr>
        <w:drawing>
          <wp:inline distT="0" distB="0" distL="0" distR="0" wp14:anchorId="396FA5C2" wp14:editId="0A5A7B80">
            <wp:extent cx="6228080" cy="1685676"/>
            <wp:effectExtent l="0" t="0" r="0" b="1016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1" r:lo="rId112" r:qs="rId113" r:cs="rId114"/>
              </a:graphicData>
            </a:graphic>
          </wp:inline>
        </w:drawing>
      </w:r>
    </w:p>
    <w:p w:rsidR="002D4DD2" w:rsidRDefault="002D4DD2" w:rsidP="002D4DD2">
      <w:pPr>
        <w:pStyle w:val="Heading3"/>
      </w:pPr>
      <w:bookmarkStart w:id="44" w:name="_Toc243334661"/>
      <w:r>
        <w:rPr>
          <w:rtl/>
          <w:lang w:val="ar-SA" w:bidi="ar-SA"/>
        </w:rPr>
        <w:t>خطوات الاستخدام</w:t>
      </w:r>
      <w:bookmarkEnd w:id="44"/>
    </w:p>
    <w:p w:rsidR="002D4DD2" w:rsidRDefault="002D4DD2" w:rsidP="002D4DD2">
      <w:pPr>
        <w:numPr>
          <w:ilvl w:val="0"/>
          <w:numId w:val="62"/>
        </w:numPr>
        <w:spacing w:before="100" w:beforeAutospacing="1" w:after="100" w:afterAutospacing="1" w:line="240" w:lineRule="auto"/>
      </w:pPr>
      <w:r>
        <w:rPr>
          <w:rStyle w:val="Strong"/>
          <w:rtl/>
          <w:lang w:val="ar-SA" w:bidi="ar-SA"/>
        </w:rPr>
        <w:t>تعريف هيكل النظام:</w:t>
      </w:r>
      <w:r>
        <w:t xml:space="preserve"> تسجيل المشروع والموقع والخدمة ونوع التذكرة والفترة والسعة. </w:t>
      </w:r>
    </w:p>
    <w:p w:rsidR="002D4DD2" w:rsidRDefault="002D4DD2" w:rsidP="002D4DD2">
      <w:pPr>
        <w:numPr>
          <w:ilvl w:val="0"/>
          <w:numId w:val="62"/>
        </w:numPr>
        <w:spacing w:before="100" w:beforeAutospacing="1" w:after="100" w:afterAutospacing="1" w:line="240" w:lineRule="auto"/>
      </w:pPr>
      <w:r>
        <w:rPr>
          <w:rStyle w:val="Strong"/>
          <w:rtl/>
          <w:lang w:val="ar-SA" w:bidi="ar-SA"/>
        </w:rPr>
        <w:t>إعداد البيع:</w:t>
      </w:r>
      <w:r>
        <w:t xml:space="preserve"> تحديد الأسعار والخصومات وقواعد البيع وقنوات تقديم التذاكر. </w:t>
      </w:r>
    </w:p>
    <w:p w:rsidR="002D4DD2" w:rsidRDefault="002D4DD2" w:rsidP="002D4DD2">
      <w:pPr>
        <w:numPr>
          <w:ilvl w:val="0"/>
          <w:numId w:val="62"/>
        </w:numPr>
        <w:spacing w:before="100" w:beforeAutospacing="1" w:after="100" w:afterAutospacing="1" w:line="240" w:lineRule="auto"/>
      </w:pPr>
      <w:r>
        <w:rPr>
          <w:rStyle w:val="Strong"/>
          <w:rtl/>
          <w:lang w:val="ar-SA" w:bidi="ar-SA"/>
        </w:rPr>
        <w:t>تسجيل طلب الشراء:</w:t>
      </w:r>
      <w:r>
        <w:t xml:space="preserve"> اختيار الخدمة وعدد التذاكر بواسطة المشغّل أو المستخدم. </w:t>
      </w:r>
    </w:p>
    <w:p w:rsidR="002D4DD2" w:rsidRDefault="002D4DD2" w:rsidP="002D4DD2">
      <w:pPr>
        <w:numPr>
          <w:ilvl w:val="0"/>
          <w:numId w:val="62"/>
        </w:numPr>
        <w:spacing w:before="100" w:beforeAutospacing="1" w:after="100" w:afterAutospacing="1" w:line="240" w:lineRule="auto"/>
      </w:pPr>
      <w:r>
        <w:rPr>
          <w:rStyle w:val="Strong"/>
          <w:rtl/>
          <w:lang w:val="ar-SA" w:bidi="ar-SA"/>
        </w:rPr>
        <w:t>الدفع وإصدار التذكرة:</w:t>
      </w:r>
      <w:r>
        <w:t xml:space="preserve"> تسجيل المعاملة وإنشاء التذكرة الإلكترونية للخدمة المختارة. </w:t>
      </w:r>
    </w:p>
    <w:p w:rsidR="002D4DD2" w:rsidRDefault="002D4DD2" w:rsidP="002D4DD2">
      <w:pPr>
        <w:numPr>
          <w:ilvl w:val="0"/>
          <w:numId w:val="62"/>
        </w:numPr>
        <w:spacing w:before="100" w:beforeAutospacing="1" w:after="100" w:afterAutospacing="1" w:line="240" w:lineRule="auto"/>
      </w:pPr>
      <w:r>
        <w:rPr>
          <w:rStyle w:val="Strong"/>
          <w:rtl/>
          <w:lang w:val="ar-SA" w:bidi="ar-SA"/>
        </w:rPr>
        <w:t>مراقبة الدخول والاستخدام:</w:t>
      </w:r>
      <w:r>
        <w:t xml:space="preserve"> التحقق من صلاحية التذكرة وتسجيل استخدامها عند نقطة الدخول. </w:t>
      </w:r>
    </w:p>
    <w:p w:rsidR="002D4DD2" w:rsidRDefault="002D4DD2" w:rsidP="002D4DD2">
      <w:pPr>
        <w:numPr>
          <w:ilvl w:val="0"/>
          <w:numId w:val="62"/>
        </w:numPr>
        <w:spacing w:before="100" w:beforeAutospacing="1" w:after="100" w:afterAutospacing="1" w:line="240" w:lineRule="auto"/>
      </w:pPr>
      <w:r>
        <w:rPr>
          <w:rStyle w:val="Strong"/>
          <w:rtl/>
          <w:lang w:val="ar-SA" w:bidi="ar-SA"/>
        </w:rPr>
        <w:t>المراقبة والتقارير:</w:t>
      </w:r>
      <w:r>
        <w:t xml:space="preserve"> مراجعة المبيعات والسعة والاستخدام والمعاملات وأداء المشاريع.</w:t>
      </w:r>
    </w:p>
    <w:p w:rsidR="002D4DD2" w:rsidRDefault="0083401D" w:rsidP="002D4DD2">
      <w:pPr>
        <w:rPr>
          <w:rtl/>
          <w:lang w:val="ar-SA" w:bidi="ar-SA"/>
        </w:rPr>
      </w:pPr>
      <w:r>
        <w:rPr>
          <w:rtl/>
          <w:lang w:val="ar-SA" w:bidi="ar-SA"/>
        </w:rPr>
        <w:br/>
      </w:r>
    </w:p>
    <w:p w:rsidR="0083401D" w:rsidRDefault="0083401D" w:rsidP="002D4DD2">
      <w:pPr>
        <w:rPr>
          <w:rtl/>
          <w:lang w:val="ar-SA" w:bidi="ar-SA"/>
        </w:rPr>
      </w:pPr>
    </w:p>
    <w:p w:rsidR="0083401D" w:rsidRDefault="0083401D" w:rsidP="002D4DD2">
      <w:pPr>
        <w:rPr>
          <w:rtl/>
          <w:lang w:val="ar-SA" w:bidi="ar-SA"/>
        </w:rPr>
      </w:pPr>
    </w:p>
    <w:p w:rsidR="0083401D" w:rsidRDefault="0083401D" w:rsidP="002D4DD2">
      <w:pPr>
        <w:rPr>
          <w:rtl/>
          <w:lang w:val="ar-SA" w:bidi="ar-SA"/>
        </w:rPr>
      </w:pPr>
    </w:p>
    <w:p w:rsidR="002D4DD2" w:rsidRPr="002D4DD2" w:rsidRDefault="002D4DD2" w:rsidP="002D4DD2">
      <w:pPr>
        <w:rPr>
          <w:rtl/>
          <w:lang w:val="ar-SA" w:bidi="ar-SA"/>
        </w:rPr>
      </w:pPr>
    </w:p>
    <w:p w:rsidR="0022215F" w:rsidRDefault="00C634F5" w:rsidP="00C634F5">
      <w:pPr>
        <w:pStyle w:val="Heading3"/>
        <w:rPr>
          <w:rtl/>
          <w:lang w:val="ar-SA" w:bidi="ar-SA"/>
        </w:rPr>
      </w:pPr>
      <w:bookmarkStart w:id="45" w:name="_Toc243334662"/>
      <w:r>
        <w:rPr>
          <w:rFonts w:hint="cs"/>
          <w:rtl/>
          <w:lang w:val="ar-SA" w:bidi="ar-SA"/>
        </w:rPr>
        <w:lastRenderedPageBreak/>
        <w:t>الصور:</w:t>
      </w:r>
      <w:bookmarkEnd w:id="45"/>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9"/>
        <w:gridCol w:w="4789"/>
      </w:tblGrid>
      <w:tr w:rsidR="00C634F5" w:rsidTr="0083401D">
        <w:tc>
          <w:tcPr>
            <w:tcW w:w="5019" w:type="dxa"/>
          </w:tcPr>
          <w:p w:rsidR="00C634F5" w:rsidRDefault="00C634F5" w:rsidP="00C634F5">
            <w:pPr>
              <w:rPr>
                <w:rtl/>
                <w:lang w:val="ar-SA" w:bidi="ar-SA"/>
              </w:rPr>
            </w:pPr>
            <w:r>
              <w:rPr>
                <w:rtl/>
                <w:lang w:val="ar-SA" w:bidi="ar-SA"/>
              </w:rPr>
              <w:t>إدارة البطاقة السياحية في اللوحة</w:t>
            </w:r>
          </w:p>
        </w:tc>
        <w:tc>
          <w:tcPr>
            <w:tcW w:w="5005" w:type="dxa"/>
          </w:tcPr>
          <w:p w:rsidR="00C634F5" w:rsidRDefault="00C634F5" w:rsidP="00C634F5">
            <w:pPr>
              <w:rPr>
                <w:rtl/>
                <w:lang w:val="ar-SA" w:bidi="ar-SA"/>
              </w:rPr>
            </w:pPr>
            <w:r>
              <w:rPr>
                <w:rtl/>
                <w:lang w:val="ar-SA" w:bidi="ar-SA"/>
              </w:rPr>
              <w:t>ضبط سياسة المجموعة</w:t>
            </w:r>
          </w:p>
        </w:tc>
      </w:tr>
      <w:tr w:rsidR="00C634F5" w:rsidTr="0083401D">
        <w:tc>
          <w:tcPr>
            <w:tcW w:w="5019" w:type="dxa"/>
          </w:tcPr>
          <w:p w:rsidR="00C634F5" w:rsidRDefault="00C634F5" w:rsidP="00C634F5">
            <w:pPr>
              <w:rPr>
                <w:rtl/>
                <w:lang w:val="ar-SA" w:bidi="ar-SA"/>
              </w:rPr>
            </w:pPr>
            <w:r>
              <w:rPr>
                <w:noProof/>
                <w:lang w:val="ar-SA" w:bidi="ar-SA"/>
              </w:rPr>
              <w:drawing>
                <wp:inline distT="0" distB="0" distL="0" distR="0" wp14:anchorId="0DA69F84" wp14:editId="570DB8BD">
                  <wp:extent cx="3036021" cy="1806854"/>
                  <wp:effectExtent l="0" t="0" r="0" b="3175"/>
                  <wp:docPr id="34" name="Picture 34" descr="صورة تشغيل لوحة سيب الأصلية مع مؤسسات تجريبية؛ عرض إدارة البطاقة السياح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tourism-organizations.png"/>
                          <pic:cNvPicPr/>
                        </pic:nvPicPr>
                        <pic:blipFill>
                          <a:blip r:embed="rId116"/>
                          <a:stretch>
                            <a:fillRect/>
                          </a:stretch>
                        </pic:blipFill>
                        <pic:spPr>
                          <a:xfrm>
                            <a:off x="0" y="0"/>
                            <a:ext cx="3049307" cy="1814761"/>
                          </a:xfrm>
                          <a:prstGeom prst="rect">
                            <a:avLst/>
                          </a:prstGeom>
                        </pic:spPr>
                      </pic:pic>
                    </a:graphicData>
                  </a:graphic>
                </wp:inline>
              </w:drawing>
            </w:r>
          </w:p>
        </w:tc>
        <w:tc>
          <w:tcPr>
            <w:tcW w:w="5005" w:type="dxa"/>
          </w:tcPr>
          <w:p w:rsidR="00C634F5" w:rsidRDefault="00C634F5" w:rsidP="00C634F5">
            <w:pPr>
              <w:rPr>
                <w:rtl/>
                <w:lang w:val="ar-SA" w:bidi="ar-SA"/>
              </w:rPr>
            </w:pPr>
            <w:r>
              <w:rPr>
                <w:noProof/>
                <w:lang w:val="ar-SA" w:bidi="ar-SA"/>
              </w:rPr>
              <w:drawing>
                <wp:inline distT="0" distB="0" distL="0" distR="0" wp14:anchorId="77233E74" wp14:editId="1E1FF010">
                  <wp:extent cx="2317703" cy="3564627"/>
                  <wp:effectExtent l="0" t="0" r="6985" b="0"/>
                  <wp:docPr id="35" name="Picture 35" descr="المكوّن الأصلي لسياسة المجموعة بعنوانه الكامل، في تشغيل محلي معزول وبقيم اصطناعية؛ لم يُسجّل أي تغيي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group-policy.png"/>
                          <pic:cNvPicPr/>
                        </pic:nvPicPr>
                        <pic:blipFill>
                          <a:blip r:embed="rId117"/>
                          <a:stretch>
                            <a:fillRect/>
                          </a:stretch>
                        </pic:blipFill>
                        <pic:spPr>
                          <a:xfrm>
                            <a:off x="0" y="0"/>
                            <a:ext cx="2321455" cy="3570398"/>
                          </a:xfrm>
                          <a:prstGeom prst="rect">
                            <a:avLst/>
                          </a:prstGeom>
                        </pic:spPr>
                      </pic:pic>
                    </a:graphicData>
                  </a:graphic>
                </wp:inline>
              </w:drawing>
            </w:r>
          </w:p>
        </w:tc>
      </w:tr>
      <w:tr w:rsidR="00C634F5" w:rsidTr="0083401D">
        <w:tc>
          <w:tcPr>
            <w:tcW w:w="10024" w:type="dxa"/>
            <w:gridSpan w:val="2"/>
          </w:tcPr>
          <w:p w:rsidR="00C634F5" w:rsidRDefault="00C634F5" w:rsidP="00C634F5">
            <w:pPr>
              <w:rPr>
                <w:rtl/>
                <w:lang w:val="ar-SA" w:bidi="ar-SA"/>
              </w:rPr>
            </w:pPr>
            <w:r>
              <w:rPr>
                <w:rFonts w:hint="cs"/>
                <w:rtl/>
                <w:lang w:val="ar-SA" w:bidi="ar-SA"/>
              </w:rPr>
              <w:t>اختيار الخدمة من هيكل المشروع:</w:t>
            </w:r>
          </w:p>
        </w:tc>
      </w:tr>
      <w:tr w:rsidR="00C634F5" w:rsidTr="0083401D">
        <w:tc>
          <w:tcPr>
            <w:tcW w:w="5019" w:type="dxa"/>
          </w:tcPr>
          <w:p w:rsidR="00C634F5" w:rsidRDefault="00C634F5" w:rsidP="00C634F5">
            <w:pPr>
              <w:rPr>
                <w:rtl/>
                <w:lang w:val="ar-SA" w:bidi="ar-SA"/>
              </w:rPr>
            </w:pPr>
            <w:r>
              <w:rPr>
                <w:noProof/>
                <w:lang w:val="ar-SA" w:bidi="ar-SA"/>
              </w:rPr>
              <w:drawing>
                <wp:inline distT="0" distB="0" distL="0" distR="0" wp14:anchorId="48EDF5C5" wp14:editId="3D3C3798">
                  <wp:extent cx="3050438" cy="2684385"/>
                  <wp:effectExtent l="0" t="0" r="0" b="1905"/>
                  <wp:docPr id="36" name="Picture 36" descr="منتقي الخدمات والهيكل الشجري الأصليان بعنوانهما الكامل وبخدمات اصطناعية؛ في تشغيل للمكوّن المعزول دون اتصال بالخاد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service-scope.png"/>
                          <pic:cNvPicPr/>
                        </pic:nvPicPr>
                        <pic:blipFill>
                          <a:blip r:embed="rId118"/>
                          <a:stretch>
                            <a:fillRect/>
                          </a:stretch>
                        </pic:blipFill>
                        <pic:spPr>
                          <a:xfrm>
                            <a:off x="0" y="0"/>
                            <a:ext cx="3056713" cy="2689907"/>
                          </a:xfrm>
                          <a:prstGeom prst="rect">
                            <a:avLst/>
                          </a:prstGeom>
                        </pic:spPr>
                      </pic:pic>
                    </a:graphicData>
                  </a:graphic>
                </wp:inline>
              </w:drawing>
            </w:r>
          </w:p>
        </w:tc>
        <w:tc>
          <w:tcPr>
            <w:tcW w:w="5005" w:type="dxa"/>
          </w:tcPr>
          <w:p w:rsidR="00C634F5" w:rsidRDefault="00C634F5" w:rsidP="00C634F5">
            <w:pPr>
              <w:rPr>
                <w:rtl/>
                <w:lang w:val="ar-SA" w:bidi="ar-SA"/>
              </w:rPr>
            </w:pPr>
          </w:p>
        </w:tc>
      </w:tr>
    </w:tbl>
    <w:p w:rsidR="00C634F5" w:rsidRDefault="00C634F5" w:rsidP="00C634F5">
      <w:pPr>
        <w:rPr>
          <w:rtl/>
          <w:lang w:val="ar-SA" w:bidi="ar-SA"/>
        </w:rPr>
      </w:pPr>
    </w:p>
    <w:p w:rsidR="00C634F5" w:rsidRDefault="00C634F5">
      <w:pPr>
        <w:bidi w:val="0"/>
        <w:rPr>
          <w:rtl/>
          <w:lang w:val="ar-SA" w:bidi="ar-SA"/>
        </w:rPr>
      </w:pPr>
      <w:r>
        <w:rPr>
          <w:rtl/>
          <w:lang w:val="ar-SA" w:bidi="ar-SA"/>
        </w:rPr>
        <w:br w:type="page"/>
      </w:r>
    </w:p>
    <w:tbl>
      <w:tblPr>
        <w:tblStyle w:val="TableGrid"/>
        <w:bidiVisual/>
        <w:tblW w:w="0" w:type="auto"/>
        <w:tblLook w:val="04A0" w:firstRow="1" w:lastRow="0" w:firstColumn="1" w:lastColumn="0" w:noHBand="0" w:noVBand="1"/>
      </w:tblPr>
      <w:tblGrid>
        <w:gridCol w:w="9350"/>
      </w:tblGrid>
      <w:tr w:rsidR="0083401D" w:rsidRPr="0083401D" w:rsidTr="00D32EEB">
        <w:trPr>
          <w:trHeight w:val="1152"/>
        </w:trPr>
        <w:tc>
          <w:tcPr>
            <w:tcW w:w="9350" w:type="dxa"/>
            <w:shd w:val="clear" w:color="auto" w:fill="403152" w:themeFill="accent4" w:themeFillShade="80"/>
            <w:vAlign w:val="center"/>
          </w:tcPr>
          <w:p w:rsidR="0083401D" w:rsidRPr="0083401D" w:rsidRDefault="0083401D" w:rsidP="00D32EEB">
            <w:pPr>
              <w:pStyle w:val="Heading2"/>
              <w:jc w:val="center"/>
              <w:rPr>
                <w:rtl/>
                <w:lang w:val="ar-SA" w:bidi="ar-SA"/>
              </w:rPr>
            </w:pPr>
            <w:bookmarkStart w:id="46" w:name="_Toc243334663"/>
            <w:r w:rsidRPr="0083401D">
              <w:rPr>
                <w:rtl/>
                <w:lang w:val="ar-SA" w:bidi="ar-SA"/>
              </w:rPr>
              <w:lastRenderedPageBreak/>
              <w:t>هديش ماركت</w:t>
            </w:r>
            <w:bookmarkEnd w:id="46"/>
          </w:p>
        </w:tc>
      </w:tr>
    </w:tbl>
    <w:p w:rsidR="0083401D" w:rsidRPr="0083401D" w:rsidRDefault="0083401D" w:rsidP="0083401D"/>
    <w:p w:rsidR="00D011FC" w:rsidRDefault="00D011FC" w:rsidP="00D011FC">
      <w:pPr>
        <w:jc w:val="both"/>
        <w:rPr>
          <w:rFonts w:ascii="Times New Roman" w:eastAsia="Times New Roman" w:hAnsi="Times New Roman" w:cs="Times New Roman"/>
          <w:color w:val="auto"/>
          <w:sz w:val="24"/>
          <w:lang w:val="ar-SA" w:bidi="ar-SA"/>
        </w:rPr>
      </w:pPr>
      <w:r>
        <w:rPr>
          <w:rtl/>
          <w:lang w:val="ar-SA" w:bidi="ar-SA"/>
        </w:rPr>
        <w:t>هديش ماركت هو منصة بارس هديش المتكاملة للتجارة الإلكترونية وإدارة المبيعات، صُمّمت لإنشاء متجر إلكتروني وإدارة البيع المباشر وإقامة سوق متعدد البائعين. ويتيح النظام إدارة المنتجات والطلبات والمخزون والمدفوعات وإجراءات البيع ضمن منصة مركزية واحدة.</w:t>
      </w:r>
    </w:p>
    <w:p w:rsidR="00D011FC" w:rsidRDefault="00D011FC" w:rsidP="00D011FC">
      <w:pPr>
        <w:jc w:val="both"/>
      </w:pPr>
      <w:r>
        <w:rPr>
          <w:rtl/>
          <w:lang w:val="ar-SA" w:bidi="ar-SA"/>
        </w:rPr>
        <w:t>في قسم المتجر الإلكتروني، يستطيع العملاء البحث عن المنتجات بحسب الفئة والعلامة التجارية والسعر والخصائص المختلفة، ومراجعة بيانات السلع وتوافرها، وتسجيل طلباتهم. كما يستطيع البائعون والمديرون إدارة السلع والتسعير والخصومات والطلبات وأداء المبيعات من خلال لوحات مخصصة.</w:t>
      </w:r>
    </w:p>
    <w:p w:rsidR="00D011FC" w:rsidRDefault="00D011FC" w:rsidP="00D011FC">
      <w:pPr>
        <w:jc w:val="both"/>
      </w:pPr>
      <w:r>
        <w:rPr>
          <w:rtl/>
          <w:lang w:val="ar-SA" w:bidi="ar-SA"/>
        </w:rPr>
        <w:t>على سبيل المثال، يختار العميل عدة سلع من بائعين مختلفين ويضيفها إلى سلة تسوق واحدة. وبعد تحديد العنوان ووقت التسليم، يُحسب المبلغ النهائي للطلب مع احتساب الخصومات وتكلفة الشحن. ويدفع العميل المبلغ، ويمكنه متابعة حالة الطلب حتى التسليم. وعلى جانب المتجر، تُتاح الطلبات للبائعين لمعالجتها وتجهيزها. كما صُمّم هديش ماركت لتوحيد البيع الإلكتروني والمباشر، والربط بأنظمة نقاط البيع وإدارة المخزون والمحاسبة.</w:t>
      </w:r>
    </w:p>
    <w:p w:rsidR="00D011FC" w:rsidRDefault="00D011FC" w:rsidP="000224BD">
      <w:r>
        <w:rPr>
          <w:noProof/>
          <w:lang w:val="ar-SA" w:bidi="ar-SA"/>
        </w:rPr>
        <w:drawing>
          <wp:inline distT="0" distB="0" distL="0" distR="0" wp14:anchorId="2680A613" wp14:editId="7F19C69D">
            <wp:extent cx="6228080" cy="4152053"/>
            <wp:effectExtent l="0" t="0" r="127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228080" cy="4152053"/>
                    </a:xfrm>
                    <a:prstGeom prst="rect">
                      <a:avLst/>
                    </a:prstGeom>
                    <a:noFill/>
                  </pic:spPr>
                </pic:pic>
              </a:graphicData>
            </a:graphic>
          </wp:inline>
        </w:drawing>
      </w:r>
    </w:p>
    <w:p w:rsidR="0083401D" w:rsidRDefault="0083401D" w:rsidP="0083401D">
      <w:pPr>
        <w:rPr>
          <w:rtl/>
          <w:lang w:val="ar-SA" w:bidi="ar-SA"/>
        </w:rPr>
      </w:pPr>
    </w:p>
    <w:p w:rsidR="00D011FC" w:rsidRPr="0083401D" w:rsidRDefault="00D011FC" w:rsidP="0083401D">
      <w:pPr>
        <w:pStyle w:val="Heading3"/>
      </w:pPr>
      <w:bookmarkStart w:id="47" w:name="_Toc243334664"/>
      <w:r>
        <w:rPr>
          <w:rtl/>
          <w:lang w:val="ar-SA" w:bidi="ar-SA"/>
        </w:rPr>
        <w:t>ميزات المنتج وإمكاناته</w:t>
      </w:r>
      <w:bookmarkEnd w:id="47"/>
    </w:p>
    <w:p w:rsidR="00D011FC" w:rsidRDefault="00D011FC" w:rsidP="00D011FC">
      <w:pPr>
        <w:numPr>
          <w:ilvl w:val="0"/>
          <w:numId w:val="63"/>
        </w:numPr>
        <w:spacing w:before="100" w:beforeAutospacing="1" w:after="100" w:afterAutospacing="1" w:line="240" w:lineRule="auto"/>
      </w:pPr>
      <w:r>
        <w:rPr>
          <w:rStyle w:val="Strong"/>
          <w:rtl/>
          <w:lang w:val="ar-SA" w:bidi="ar-SA"/>
        </w:rPr>
        <w:t>المتجر الإلكتروني:</w:t>
      </w:r>
      <w:r>
        <w:t xml:space="preserve"> عرض المنتجات وبيعها عبر الموقع الإلكتروني والتطبيق.</w:t>
      </w:r>
    </w:p>
    <w:p w:rsidR="00D011FC" w:rsidRDefault="00D011FC" w:rsidP="00D011FC">
      <w:pPr>
        <w:numPr>
          <w:ilvl w:val="0"/>
          <w:numId w:val="63"/>
        </w:numPr>
        <w:spacing w:before="100" w:beforeAutospacing="1" w:after="100" w:afterAutospacing="1" w:line="240" w:lineRule="auto"/>
      </w:pPr>
      <w:r>
        <w:rPr>
          <w:rStyle w:val="Strong"/>
          <w:rtl/>
          <w:lang w:val="ar-SA" w:bidi="ar-SA"/>
        </w:rPr>
        <w:t>السوق متعدد البائعين:</w:t>
      </w:r>
      <w:r>
        <w:t xml:space="preserve"> إدارة منتجات بائعين مختلفين وطلباتهم ضمن منصة واحدة.</w:t>
      </w:r>
    </w:p>
    <w:p w:rsidR="00D011FC" w:rsidRDefault="00D011FC" w:rsidP="00D011FC">
      <w:pPr>
        <w:numPr>
          <w:ilvl w:val="0"/>
          <w:numId w:val="63"/>
        </w:numPr>
        <w:spacing w:before="100" w:beforeAutospacing="1" w:after="100" w:afterAutospacing="1" w:line="240" w:lineRule="auto"/>
      </w:pPr>
      <w:r>
        <w:rPr>
          <w:rStyle w:val="Strong"/>
          <w:rtl/>
          <w:lang w:val="ar-SA" w:bidi="ar-SA"/>
        </w:rPr>
        <w:lastRenderedPageBreak/>
        <w:t>إدارة المنتجات:</w:t>
      </w:r>
      <w:r>
        <w:t xml:space="preserve"> تسجيل السلع والصور والمواصفات والعلامات التجارية والفئات والأسعار.</w:t>
      </w:r>
    </w:p>
    <w:p w:rsidR="00D011FC" w:rsidRDefault="00D011FC" w:rsidP="00D011FC">
      <w:pPr>
        <w:numPr>
          <w:ilvl w:val="0"/>
          <w:numId w:val="63"/>
        </w:numPr>
        <w:spacing w:before="100" w:beforeAutospacing="1" w:after="100" w:afterAutospacing="1" w:line="240" w:lineRule="auto"/>
      </w:pPr>
      <w:r>
        <w:rPr>
          <w:rStyle w:val="Strong"/>
          <w:rtl/>
          <w:lang w:val="ar-SA" w:bidi="ar-SA"/>
        </w:rPr>
        <w:t>البحث والتصفية المتقدمان:</w:t>
      </w:r>
      <w:r>
        <w:t xml:space="preserve"> العثور على السلع بحسب الاسم والعلامة التجارية والسعر والخصائص.</w:t>
      </w:r>
    </w:p>
    <w:p w:rsidR="00D011FC" w:rsidRDefault="00D011FC" w:rsidP="00D011FC">
      <w:pPr>
        <w:numPr>
          <w:ilvl w:val="0"/>
          <w:numId w:val="63"/>
        </w:numPr>
        <w:spacing w:before="100" w:beforeAutospacing="1" w:after="100" w:afterAutospacing="1" w:line="240" w:lineRule="auto"/>
      </w:pPr>
      <w:r>
        <w:rPr>
          <w:rStyle w:val="Strong"/>
          <w:rtl/>
          <w:lang w:val="ar-SA" w:bidi="ar-SA"/>
        </w:rPr>
        <w:t>سلة التسوق الموحدة:</w:t>
      </w:r>
      <w:r>
        <w:t xml:space="preserve"> الشراء من عدة بائعين ضمن سلة تسوق واحدة.</w:t>
      </w:r>
    </w:p>
    <w:p w:rsidR="00D011FC" w:rsidRDefault="00D011FC" w:rsidP="00D011FC">
      <w:pPr>
        <w:numPr>
          <w:ilvl w:val="0"/>
          <w:numId w:val="63"/>
        </w:numPr>
        <w:spacing w:before="100" w:beforeAutospacing="1" w:after="100" w:afterAutospacing="1" w:line="240" w:lineRule="auto"/>
      </w:pPr>
      <w:r>
        <w:rPr>
          <w:rStyle w:val="Strong"/>
          <w:rtl/>
          <w:lang w:val="ar-SA" w:bidi="ar-SA"/>
        </w:rPr>
        <w:t>إدارة المخزون والمستودعات:</w:t>
      </w:r>
      <w:r>
        <w:t xml:space="preserve"> ضبط المخزون والربط بأنظمة إدارة المستودعات.</w:t>
      </w:r>
    </w:p>
    <w:p w:rsidR="00D011FC" w:rsidRDefault="00D011FC" w:rsidP="00D011FC">
      <w:pPr>
        <w:numPr>
          <w:ilvl w:val="0"/>
          <w:numId w:val="63"/>
        </w:numPr>
        <w:spacing w:before="100" w:beforeAutospacing="1" w:after="100" w:afterAutospacing="1" w:line="240" w:lineRule="auto"/>
      </w:pPr>
      <w:r>
        <w:rPr>
          <w:rStyle w:val="Strong"/>
          <w:rtl/>
          <w:lang w:val="ar-SA" w:bidi="ar-SA"/>
        </w:rPr>
        <w:t>إدارة الطلبات:</w:t>
      </w:r>
      <w:r>
        <w:t xml:space="preserve"> تسجيل الطلبات ومعالجتها وإلغاؤها ومتابعة حالتها.</w:t>
      </w:r>
    </w:p>
    <w:p w:rsidR="00D011FC" w:rsidRDefault="00D011FC" w:rsidP="00D011FC">
      <w:pPr>
        <w:numPr>
          <w:ilvl w:val="0"/>
          <w:numId w:val="63"/>
        </w:numPr>
        <w:spacing w:before="100" w:beforeAutospacing="1" w:after="100" w:afterAutospacing="1" w:line="240" w:lineRule="auto"/>
      </w:pPr>
      <w:r>
        <w:rPr>
          <w:rStyle w:val="Strong"/>
          <w:rtl/>
          <w:lang w:val="ar-SA" w:bidi="ar-SA"/>
        </w:rPr>
        <w:t>إدارة الشحن:</w:t>
      </w:r>
      <w:r>
        <w:t xml:space="preserve"> تسجيل العنوان وتحديد وقت التسليم وتتبع الشحنة.</w:t>
      </w:r>
    </w:p>
    <w:p w:rsidR="00D011FC" w:rsidRDefault="00D011FC" w:rsidP="00D011FC">
      <w:pPr>
        <w:numPr>
          <w:ilvl w:val="0"/>
          <w:numId w:val="63"/>
        </w:numPr>
        <w:spacing w:before="100" w:beforeAutospacing="1" w:after="100" w:afterAutospacing="1" w:line="240" w:lineRule="auto"/>
      </w:pPr>
      <w:r>
        <w:rPr>
          <w:rStyle w:val="Strong"/>
          <w:rtl/>
          <w:lang w:val="ar-SA" w:bidi="ar-SA"/>
        </w:rPr>
        <w:t>الدفع الإلكتروني:</w:t>
      </w:r>
      <w:r>
        <w:t xml:space="preserve"> دعم البوابات المصرفية والمحافظ الإلكترونية ووسائل الدفع المختلفة.</w:t>
      </w:r>
    </w:p>
    <w:p w:rsidR="00D011FC" w:rsidRDefault="00D011FC" w:rsidP="00D011FC">
      <w:pPr>
        <w:numPr>
          <w:ilvl w:val="0"/>
          <w:numId w:val="63"/>
        </w:numPr>
        <w:spacing w:before="100" w:beforeAutospacing="1" w:after="100" w:afterAutospacing="1" w:line="240" w:lineRule="auto"/>
      </w:pPr>
      <w:r>
        <w:rPr>
          <w:rStyle w:val="Strong"/>
          <w:rtl/>
          <w:lang w:val="ar-SA" w:bidi="ar-SA"/>
        </w:rPr>
        <w:t>الخصومات ونادي العملاء:</w:t>
      </w:r>
      <w:r>
        <w:t xml:space="preserve"> إدارة القسائم وبطاقات الهدايا وبرامج الولاء.</w:t>
      </w:r>
    </w:p>
    <w:p w:rsidR="00D011FC" w:rsidRDefault="00D011FC" w:rsidP="00D011FC">
      <w:pPr>
        <w:numPr>
          <w:ilvl w:val="0"/>
          <w:numId w:val="63"/>
        </w:numPr>
        <w:spacing w:before="100" w:beforeAutospacing="1" w:after="100" w:afterAutospacing="1" w:line="240" w:lineRule="auto"/>
      </w:pPr>
      <w:r>
        <w:rPr>
          <w:rStyle w:val="Strong"/>
          <w:rtl/>
          <w:lang w:val="ar-SA" w:bidi="ar-SA"/>
        </w:rPr>
        <w:t>لوحة مخصصة للبائعين:</w:t>
      </w:r>
      <w:r>
        <w:t xml:space="preserve"> إدارة السلع والأسعار والطلبات وتقارير المبيعات.</w:t>
      </w:r>
    </w:p>
    <w:p w:rsidR="00D011FC" w:rsidRDefault="00D011FC" w:rsidP="00D011FC">
      <w:pPr>
        <w:numPr>
          <w:ilvl w:val="0"/>
          <w:numId w:val="63"/>
        </w:numPr>
        <w:spacing w:before="100" w:beforeAutospacing="1" w:after="100" w:afterAutospacing="1" w:line="240" w:lineRule="auto"/>
      </w:pPr>
      <w:r>
        <w:rPr>
          <w:rStyle w:val="Strong"/>
          <w:rtl/>
          <w:lang w:val="ar-SA" w:bidi="ar-SA"/>
        </w:rPr>
        <w:t>إدارة البيع المباشر:</w:t>
      </w:r>
      <w:r>
        <w:t xml:space="preserve"> ربط نظام صندوق البيع وجهاز نقاط البيع (POS) بإجراءات البيع.</w:t>
      </w:r>
    </w:p>
    <w:p w:rsidR="00D011FC" w:rsidRDefault="00D011FC" w:rsidP="00D011FC">
      <w:pPr>
        <w:numPr>
          <w:ilvl w:val="0"/>
          <w:numId w:val="63"/>
        </w:numPr>
        <w:spacing w:before="100" w:beforeAutospacing="1" w:after="100" w:afterAutospacing="1" w:line="240" w:lineRule="auto"/>
      </w:pPr>
      <w:r>
        <w:rPr>
          <w:rStyle w:val="Strong"/>
          <w:rtl/>
          <w:lang w:val="ar-SA" w:bidi="ar-SA"/>
        </w:rPr>
        <w:t>إدارة المستخدمين:</w:t>
      </w:r>
      <w:r>
        <w:t xml:space="preserve"> تعريف أدوار المديرين والبائعين والمشغّلين ومستويات صلاحياتهم.</w:t>
      </w:r>
    </w:p>
    <w:p w:rsidR="00D011FC" w:rsidRDefault="00D011FC" w:rsidP="00D011FC">
      <w:pPr>
        <w:numPr>
          <w:ilvl w:val="0"/>
          <w:numId w:val="63"/>
        </w:numPr>
        <w:spacing w:before="100" w:beforeAutospacing="1" w:after="100" w:afterAutospacing="1" w:line="240" w:lineRule="auto"/>
      </w:pPr>
      <w:r>
        <w:rPr>
          <w:rStyle w:val="Strong"/>
          <w:rtl/>
          <w:lang w:val="ar-SA" w:bidi="ar-SA"/>
        </w:rPr>
        <w:t>التسويق الذكي:</w:t>
      </w:r>
      <w:r>
        <w:t xml:space="preserve"> تحليل سلوك العملاء وتنفيذ حملات موجّهة.</w:t>
      </w:r>
    </w:p>
    <w:p w:rsidR="00D011FC" w:rsidRDefault="00D011FC" w:rsidP="00D011FC">
      <w:pPr>
        <w:numPr>
          <w:ilvl w:val="0"/>
          <w:numId w:val="63"/>
        </w:numPr>
        <w:spacing w:before="100" w:beforeAutospacing="1" w:after="100" w:afterAutospacing="1" w:line="240" w:lineRule="auto"/>
      </w:pPr>
      <w:r>
        <w:rPr>
          <w:rStyle w:val="Strong"/>
          <w:rtl/>
          <w:lang w:val="ar-SA" w:bidi="ar-SA"/>
        </w:rPr>
        <w:t>التوصيات الذكية بالمنتجات:</w:t>
      </w:r>
      <w:r>
        <w:t xml:space="preserve"> عرض سلع مشابهة ومكمّلة بناءً على سلوك الشراء.</w:t>
      </w:r>
    </w:p>
    <w:p w:rsidR="00D011FC" w:rsidRDefault="00D011FC" w:rsidP="00D011FC">
      <w:pPr>
        <w:numPr>
          <w:ilvl w:val="0"/>
          <w:numId w:val="63"/>
        </w:numPr>
        <w:spacing w:before="100" w:beforeAutospacing="1" w:after="100" w:afterAutospacing="1" w:line="240" w:lineRule="auto"/>
      </w:pPr>
      <w:r>
        <w:rPr>
          <w:rStyle w:val="Strong"/>
          <w:rtl/>
          <w:lang w:val="ar-SA" w:bidi="ar-SA"/>
        </w:rPr>
        <w:t>التقارير الإدارية:</w:t>
      </w:r>
      <w:r>
        <w:t xml:space="preserve"> مراجعة المبيعات والمعاملات والمخزون وأداء البائعين.</w:t>
      </w:r>
    </w:p>
    <w:p w:rsidR="00D011FC" w:rsidRDefault="00D011FC" w:rsidP="00D011FC">
      <w:pPr>
        <w:numPr>
          <w:ilvl w:val="0"/>
          <w:numId w:val="63"/>
        </w:numPr>
        <w:spacing w:before="100" w:beforeAutospacing="1" w:after="100" w:afterAutospacing="1" w:line="240" w:lineRule="auto"/>
      </w:pPr>
      <w:r>
        <w:rPr>
          <w:rStyle w:val="Strong"/>
          <w:rtl/>
          <w:lang w:val="ar-SA" w:bidi="ar-SA"/>
        </w:rPr>
        <w:t>التكامل مع الأنظمة الأخرى:</w:t>
      </w:r>
      <w:r>
        <w:t xml:space="preserve"> الربط بأنظمة المحاسبة وإدارة المخزون والبرمجيات المؤسسية عبر واجهة برمجة التطبيقات (API).</w:t>
      </w:r>
    </w:p>
    <w:p w:rsidR="00D011FC" w:rsidRDefault="00D011FC" w:rsidP="00D011FC">
      <w:pPr>
        <w:pStyle w:val="Heading3"/>
        <w:rPr>
          <w:rtl/>
          <w:lang w:val="ar-SA" w:bidi="ar-SA"/>
        </w:rPr>
      </w:pPr>
      <w:bookmarkStart w:id="48" w:name="_Toc243334665"/>
      <w:r>
        <w:rPr>
          <w:rtl/>
          <w:lang w:val="ar-SA" w:bidi="ar-SA"/>
        </w:rPr>
        <w:t>المستخدمون والاستخدامات</w:t>
      </w:r>
      <w:bookmarkEnd w:id="48"/>
    </w:p>
    <w:p w:rsidR="00D011FC" w:rsidRPr="00D011FC" w:rsidRDefault="00D011FC" w:rsidP="00D011FC">
      <w:r>
        <w:rPr>
          <w:noProof/>
          <w:lang w:val="ar-SA" w:bidi="ar-SA"/>
        </w:rPr>
        <w:drawing>
          <wp:inline distT="0" distB="0" distL="0" distR="0" wp14:anchorId="6E601569" wp14:editId="00B37CC6">
            <wp:extent cx="6228080" cy="1694815"/>
            <wp:effectExtent l="38100" t="0" r="20320" b="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0" r:lo="rId121" r:qs="rId122" r:cs="rId123"/>
              </a:graphicData>
            </a:graphic>
          </wp:inline>
        </w:drawing>
      </w:r>
      <w:r>
        <w:rPr>
          <w:noProof/>
          <w:lang w:val="ar-SA" w:bidi="ar-SA"/>
        </w:rPr>
        <w:drawing>
          <wp:inline distT="0" distB="0" distL="0" distR="0" wp14:anchorId="5FCACE48" wp14:editId="07B65160">
            <wp:extent cx="6228080" cy="1694815"/>
            <wp:effectExtent l="38100" t="0" r="20320" b="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5" r:lo="rId126" r:qs="rId127" r:cs="rId128"/>
              </a:graphicData>
            </a:graphic>
          </wp:inline>
        </w:drawing>
      </w:r>
    </w:p>
    <w:p w:rsidR="00D011FC" w:rsidRDefault="00D011FC" w:rsidP="00D011FC">
      <w:pPr>
        <w:spacing w:before="100" w:beforeAutospacing="1" w:after="100" w:afterAutospacing="1" w:line="240" w:lineRule="auto"/>
        <w:rPr>
          <w:rtl/>
          <w:lang w:val="ar-SA" w:bidi="ar-SA"/>
        </w:rPr>
      </w:pPr>
    </w:p>
    <w:p w:rsidR="00C634F5" w:rsidRPr="00D011FC" w:rsidRDefault="00D011FC" w:rsidP="00D011FC">
      <w:pPr>
        <w:pStyle w:val="Heading3"/>
        <w:rPr>
          <w:rtl/>
          <w:lang w:val="ar-SA" w:bidi="ar-SA"/>
        </w:rPr>
      </w:pPr>
      <w:bookmarkStart w:id="49" w:name="_Toc243334666"/>
      <w:r>
        <w:rPr>
          <w:rFonts w:hint="cs"/>
          <w:rtl/>
          <w:lang w:val="ar-SA" w:bidi="ar-SA"/>
        </w:rPr>
        <w:lastRenderedPageBreak/>
        <w:t>الصور:</w:t>
      </w:r>
      <w:bookmarkEnd w:id="49"/>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7"/>
        <w:gridCol w:w="2611"/>
      </w:tblGrid>
      <w:tr w:rsidR="00196D87" w:rsidTr="00196D87">
        <w:tc>
          <w:tcPr>
            <w:tcW w:w="7315" w:type="dxa"/>
            <w:vAlign w:val="center"/>
          </w:tcPr>
          <w:p w:rsidR="00196D87" w:rsidRDefault="00196D87" w:rsidP="00196D87">
            <w:pPr>
              <w:jc w:val="center"/>
              <w:rPr>
                <w:rtl/>
                <w:lang w:val="ar-SA" w:bidi="ar-SA"/>
              </w:rPr>
            </w:pPr>
            <w:r>
              <w:rPr>
                <w:noProof/>
                <w:lang w:val="ar-SA" w:bidi="ar-SA"/>
              </w:rPr>
              <w:drawing>
                <wp:inline distT="0" distB="0" distL="0" distR="0" wp14:anchorId="7D090D70" wp14:editId="7AC62CA7">
                  <wp:extent cx="3600534" cy="2067339"/>
                  <wp:effectExtent l="0" t="0" r="0" b="9525"/>
                  <wp:docPr id="495115191" name="Picture 49511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628778" cy="2083556"/>
                          </a:xfrm>
                          <a:prstGeom prst="rect">
                            <a:avLst/>
                          </a:prstGeom>
                          <a:noFill/>
                        </pic:spPr>
                      </pic:pic>
                    </a:graphicData>
                  </a:graphic>
                </wp:inline>
              </w:drawing>
            </w:r>
          </w:p>
        </w:tc>
        <w:tc>
          <w:tcPr>
            <w:tcW w:w="2709" w:type="dxa"/>
            <w:vAlign w:val="center"/>
          </w:tcPr>
          <w:p w:rsidR="00196D87" w:rsidRDefault="00196D87" w:rsidP="00196D87">
            <w:pPr>
              <w:jc w:val="center"/>
              <w:rPr>
                <w:rtl/>
                <w:lang w:val="ar-SA" w:bidi="ar-SA"/>
              </w:rPr>
            </w:pPr>
            <w:r>
              <w:rPr>
                <w:noProof/>
                <w:lang w:val="ar-SA" w:bidi="ar-SA"/>
              </w:rPr>
              <w:drawing>
                <wp:inline distT="0" distB="0" distL="0" distR="0" wp14:anchorId="250367BC" wp14:editId="166BBC20">
                  <wp:extent cx="1006171" cy="2043486"/>
                  <wp:effectExtent l="0" t="0" r="3810" b="0"/>
                  <wp:docPr id="495115185" name="Picture 495115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023411" cy="2078499"/>
                          </a:xfrm>
                          <a:prstGeom prst="rect">
                            <a:avLst/>
                          </a:prstGeom>
                          <a:noFill/>
                        </pic:spPr>
                      </pic:pic>
                    </a:graphicData>
                  </a:graphic>
                </wp:inline>
              </w:drawing>
            </w:r>
          </w:p>
        </w:tc>
      </w:tr>
      <w:tr w:rsidR="00196D87" w:rsidTr="00196D87">
        <w:tc>
          <w:tcPr>
            <w:tcW w:w="7315" w:type="dxa"/>
            <w:vAlign w:val="center"/>
          </w:tcPr>
          <w:p w:rsidR="00196D87" w:rsidRPr="00196D87" w:rsidRDefault="00196D87" w:rsidP="00196D87">
            <w:pPr>
              <w:jc w:val="center"/>
              <w:rPr>
                <w:rtl/>
                <w:lang w:val="ar-SA" w:bidi="ar-SA"/>
              </w:rPr>
            </w:pPr>
            <w:r>
              <w:rPr>
                <w:noProof/>
                <w:lang w:val="ar-SA" w:bidi="ar-SA"/>
              </w:rPr>
              <w:drawing>
                <wp:inline distT="0" distB="0" distL="0" distR="0" wp14:anchorId="09D9F61F" wp14:editId="595CD9F4">
                  <wp:extent cx="4002488" cy="2301280"/>
                  <wp:effectExtent l="0" t="0" r="0" b="3810"/>
                  <wp:docPr id="495115187" name="Picture 49511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042106" cy="2324059"/>
                          </a:xfrm>
                          <a:prstGeom prst="rect">
                            <a:avLst/>
                          </a:prstGeom>
                          <a:noFill/>
                        </pic:spPr>
                      </pic:pic>
                    </a:graphicData>
                  </a:graphic>
                </wp:inline>
              </w:drawing>
            </w:r>
          </w:p>
        </w:tc>
        <w:tc>
          <w:tcPr>
            <w:tcW w:w="2709" w:type="dxa"/>
            <w:vAlign w:val="center"/>
          </w:tcPr>
          <w:p w:rsidR="00196D87" w:rsidRDefault="00196D87" w:rsidP="00196D87">
            <w:pPr>
              <w:jc w:val="center"/>
              <w:rPr>
                <w:noProof/>
                <w:lang w:val="ar-SA" w:bidi="ar-SA"/>
              </w:rPr>
            </w:pPr>
            <w:r>
              <w:rPr>
                <w:noProof/>
                <w:lang w:val="ar-SA" w:bidi="ar-SA"/>
              </w:rPr>
              <w:drawing>
                <wp:inline distT="0" distB="0" distL="0" distR="0" wp14:anchorId="6C8E20B0" wp14:editId="4F9FB721">
                  <wp:extent cx="1156436" cy="2357458"/>
                  <wp:effectExtent l="0" t="0" r="5715" b="5080"/>
                  <wp:docPr id="495115189" name="Picture 495115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171177" cy="2387508"/>
                          </a:xfrm>
                          <a:prstGeom prst="rect">
                            <a:avLst/>
                          </a:prstGeom>
                          <a:noFill/>
                        </pic:spPr>
                      </pic:pic>
                    </a:graphicData>
                  </a:graphic>
                </wp:inline>
              </w:drawing>
            </w:r>
          </w:p>
        </w:tc>
      </w:tr>
    </w:tbl>
    <w:p w:rsidR="00196D87" w:rsidRPr="00196D87" w:rsidRDefault="00196D87" w:rsidP="00C634F5">
      <w:pPr>
        <w:rPr>
          <w:lang w:val="ar-SA" w:bidi="ar-SA"/>
        </w:rPr>
      </w:pPr>
    </w:p>
    <w:p w:rsidR="0022215F" w:rsidRDefault="00196D87" w:rsidP="00196D87">
      <w:pPr>
        <w:rPr>
          <w:rtl/>
          <w:lang w:val="ar-SA" w:bidi="ar-SA"/>
        </w:rPr>
      </w:pPr>
      <w:r>
        <w:rPr>
          <w:rFonts w:hint="cs"/>
          <w:rtl/>
          <w:lang w:val="ar-SA" w:bidi="ar-SA"/>
        </w:rPr>
        <w:t>صفحة المنتج:</w:t>
      </w:r>
    </w:p>
    <w:p w:rsidR="00196D87" w:rsidRDefault="00196D87" w:rsidP="00196D87">
      <w:pPr>
        <w:rPr>
          <w:rtl/>
          <w:lang w:val="ar-SA" w:bidi="ar-SA"/>
        </w:rPr>
      </w:pPr>
      <w:r>
        <w:rPr>
          <w:noProof/>
          <w:lang w:val="ar-SA" w:bidi="ar-SA"/>
        </w:rPr>
        <w:drawing>
          <wp:inline distT="0" distB="0" distL="0" distR="0" wp14:anchorId="6D48D81A" wp14:editId="753C852D">
            <wp:extent cx="6494807" cy="3729162"/>
            <wp:effectExtent l="0" t="0" r="1270" b="5080"/>
            <wp:docPr id="495115193" name="Picture 495115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514159" cy="3740273"/>
                    </a:xfrm>
                    <a:prstGeom prst="rect">
                      <a:avLst/>
                    </a:prstGeom>
                    <a:noFill/>
                  </pic:spPr>
                </pic:pic>
              </a:graphicData>
            </a:graphic>
          </wp:inline>
        </w:drawing>
      </w:r>
    </w:p>
    <w:p w:rsidR="00196D87" w:rsidRDefault="00196D87" w:rsidP="00196D87">
      <w:pPr>
        <w:rPr>
          <w:rtl/>
          <w:lang w:val="ar-SA" w:bidi="ar-SA"/>
        </w:rPr>
      </w:pPr>
      <w:r>
        <w:rPr>
          <w:rFonts w:hint="cs"/>
          <w:rtl/>
          <w:lang w:val="ar-SA" w:bidi="ar-SA"/>
        </w:rPr>
        <w:lastRenderedPageBreak/>
        <w:t>سلة التسوق:</w:t>
      </w:r>
    </w:p>
    <w:p w:rsidR="00196D87" w:rsidRDefault="00196D87" w:rsidP="00766839">
      <w:pPr>
        <w:jc w:val="center"/>
        <w:rPr>
          <w:rtl/>
          <w:lang w:val="ar-SA" w:bidi="ar-SA"/>
        </w:rPr>
      </w:pPr>
      <w:r>
        <w:rPr>
          <w:noProof/>
          <w:lang w:val="ar-SA" w:bidi="ar-SA"/>
        </w:rPr>
        <w:drawing>
          <wp:inline distT="0" distB="0" distL="0" distR="0" wp14:anchorId="32A303C1" wp14:editId="2C71C680">
            <wp:extent cx="5605309" cy="3218432"/>
            <wp:effectExtent l="0" t="0" r="0" b="1270"/>
            <wp:docPr id="495115194" name="Picture 49511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622624" cy="3228374"/>
                    </a:xfrm>
                    <a:prstGeom prst="rect">
                      <a:avLst/>
                    </a:prstGeom>
                    <a:noFill/>
                  </pic:spPr>
                </pic:pic>
              </a:graphicData>
            </a:graphic>
          </wp:inline>
        </w:drawing>
      </w:r>
    </w:p>
    <w:p w:rsidR="00196D87" w:rsidRDefault="00196D87" w:rsidP="00196D87">
      <w:pPr>
        <w:rPr>
          <w:rtl/>
          <w:lang w:val="ar-SA" w:bidi="ar-SA"/>
        </w:rPr>
      </w:pPr>
      <w:r>
        <w:rPr>
          <w:rFonts w:hint="cs"/>
          <w:rtl/>
          <w:lang w:val="ar-SA" w:bidi="ar-SA"/>
        </w:rPr>
        <w:t>التقارير الإدارية:</w:t>
      </w:r>
    </w:p>
    <w:p w:rsidR="00196D87" w:rsidRDefault="00196D87" w:rsidP="00196D87">
      <w:pPr>
        <w:rPr>
          <w:rtl/>
          <w:lang w:val="ar-SA" w:bidi="ar-SA"/>
        </w:rPr>
      </w:pPr>
      <w:r>
        <w:rPr>
          <w:noProof/>
          <w:lang w:val="ar-SA" w:bidi="ar-SA"/>
        </w:rPr>
        <w:drawing>
          <wp:inline distT="0" distB="0" distL="0" distR="0" wp14:anchorId="32799059" wp14:editId="6E678976">
            <wp:extent cx="5927034" cy="3403159"/>
            <wp:effectExtent l="0" t="0" r="0" b="6985"/>
            <wp:docPr id="495115196" name="Picture 495115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953089" cy="3418119"/>
                    </a:xfrm>
                    <a:prstGeom prst="rect">
                      <a:avLst/>
                    </a:prstGeom>
                    <a:noFill/>
                  </pic:spPr>
                </pic:pic>
              </a:graphicData>
            </a:graphic>
          </wp:inline>
        </w:drawing>
      </w:r>
    </w:p>
    <w:p w:rsidR="00766839" w:rsidRDefault="00766839" w:rsidP="00196D87">
      <w:pPr>
        <w:rPr>
          <w:rtl/>
          <w:lang w:val="ar-SA" w:bidi="ar-SA"/>
        </w:rPr>
      </w:pPr>
    </w:p>
    <w:p w:rsidR="00766839" w:rsidRDefault="00766839" w:rsidP="00196D87">
      <w:pPr>
        <w:rPr>
          <w:rtl/>
          <w:lang w:val="ar-SA" w:bidi="ar-SA"/>
        </w:rPr>
      </w:pPr>
    </w:p>
    <w:p w:rsidR="00766839" w:rsidRDefault="00766839" w:rsidP="00196D87">
      <w:pPr>
        <w:rPr>
          <w:rtl/>
          <w:lang w:val="ar-SA" w:bidi="ar-SA"/>
        </w:rPr>
      </w:pPr>
    </w:p>
    <w:p w:rsidR="00766839" w:rsidRDefault="00766839" w:rsidP="00196D87">
      <w:pPr>
        <w:rPr>
          <w:rtl/>
          <w:lang w:val="ar-SA" w:bidi="ar-SA"/>
        </w:rPr>
      </w:pPr>
    </w:p>
    <w:p w:rsidR="00766839" w:rsidRDefault="00766839" w:rsidP="00196D87">
      <w:pPr>
        <w:rPr>
          <w:rtl/>
          <w:lang w:val="ar-SA" w:bidi="ar-SA"/>
        </w:rPr>
      </w:pPr>
    </w:p>
    <w:p w:rsidR="00196D87" w:rsidRDefault="00196D87" w:rsidP="00196D87">
      <w:pPr>
        <w:rPr>
          <w:rtl/>
          <w:lang w:val="ar-SA" w:bidi="ar-SA"/>
        </w:rPr>
      </w:pPr>
      <w:r>
        <w:rPr>
          <w:rFonts w:hint="cs"/>
          <w:rtl/>
          <w:lang w:val="ar-SA" w:bidi="ar-SA"/>
        </w:rPr>
        <w:lastRenderedPageBreak/>
        <w:t>معالجة الطلبات:</w:t>
      </w:r>
    </w:p>
    <w:p w:rsidR="00196D87" w:rsidRDefault="00196D87" w:rsidP="00196D87">
      <w:pPr>
        <w:rPr>
          <w:rtl/>
          <w:lang w:val="ar-SA" w:bidi="ar-SA"/>
        </w:rPr>
      </w:pPr>
      <w:r>
        <w:rPr>
          <w:noProof/>
          <w:lang w:val="ar-SA" w:bidi="ar-SA"/>
        </w:rPr>
        <w:drawing>
          <wp:inline distT="0" distB="0" distL="0" distR="0" wp14:anchorId="51A49E6D" wp14:editId="66211413">
            <wp:extent cx="6228080" cy="3576013"/>
            <wp:effectExtent l="0" t="0" r="1270" b="5715"/>
            <wp:docPr id="495115198" name="Picture 495115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228080" cy="3576013"/>
                    </a:xfrm>
                    <a:prstGeom prst="rect">
                      <a:avLst/>
                    </a:prstGeom>
                    <a:noFill/>
                  </pic:spPr>
                </pic:pic>
              </a:graphicData>
            </a:graphic>
          </wp:inline>
        </w:drawing>
      </w:r>
    </w:p>
    <w:p w:rsidR="00766839" w:rsidRDefault="00766839" w:rsidP="00196D87">
      <w:pPr>
        <w:rPr>
          <w:rtl/>
          <w:lang w:val="ar-SA" w:bidi="ar-SA"/>
        </w:rPr>
      </w:pPr>
    </w:p>
    <w:p w:rsidR="00766839" w:rsidRDefault="00766839" w:rsidP="00196D87">
      <w:pPr>
        <w:rPr>
          <w:rtl/>
          <w:lang w:val="ar-SA" w:bidi="ar-SA"/>
        </w:rPr>
      </w:pPr>
    </w:p>
    <w:p w:rsidR="00766839" w:rsidRDefault="00766839" w:rsidP="00196D87">
      <w:pPr>
        <w:rPr>
          <w:rtl/>
          <w:lang w:val="ar-SA" w:bidi="ar-SA"/>
        </w:rPr>
      </w:pPr>
    </w:p>
    <w:tbl>
      <w:tblPr>
        <w:tblStyle w:val="TableGrid"/>
        <w:bidiVisual/>
        <w:tblW w:w="0" w:type="auto"/>
        <w:tblLook w:val="04A0" w:firstRow="1" w:lastRow="0" w:firstColumn="1" w:lastColumn="0" w:noHBand="0" w:noVBand="1"/>
      </w:tblPr>
      <w:tblGrid>
        <w:gridCol w:w="9350"/>
      </w:tblGrid>
      <w:tr w:rsidR="00766839" w:rsidRPr="0083401D" w:rsidTr="00D32EEB">
        <w:trPr>
          <w:trHeight w:val="1152"/>
        </w:trPr>
        <w:tc>
          <w:tcPr>
            <w:tcW w:w="9350" w:type="dxa"/>
            <w:shd w:val="clear" w:color="auto" w:fill="403152" w:themeFill="accent4" w:themeFillShade="80"/>
            <w:vAlign w:val="center"/>
          </w:tcPr>
          <w:p w:rsidR="00766839" w:rsidRPr="0083401D" w:rsidRDefault="00766839" w:rsidP="00D32EEB">
            <w:pPr>
              <w:pStyle w:val="Heading2"/>
              <w:jc w:val="center"/>
              <w:rPr>
                <w:rtl/>
                <w:lang w:val="ar-SA" w:bidi="ar-SA"/>
              </w:rPr>
            </w:pPr>
            <w:bookmarkStart w:id="50" w:name="_Toc243334667"/>
            <w:r w:rsidRPr="00766839">
              <w:rPr>
                <w:rtl/>
                <w:lang w:val="ar-SA" w:bidi="ar-SA"/>
              </w:rPr>
              <w:t>روبوت المحادثة والمساعد الذكي لدعم العملاء</w:t>
            </w:r>
            <w:bookmarkEnd w:id="50"/>
          </w:p>
        </w:tc>
      </w:tr>
    </w:tbl>
    <w:p w:rsidR="00766839" w:rsidRPr="00196D87" w:rsidRDefault="00766839" w:rsidP="00196D87">
      <w:pPr>
        <w:rPr>
          <w:rtl/>
          <w:lang w:val="ar-SA" w:bidi="ar-SA"/>
        </w:rPr>
      </w:pPr>
    </w:p>
    <w:p w:rsidR="00B75E9C" w:rsidRDefault="00B75E9C" w:rsidP="00B75E9C">
      <w:pPr>
        <w:rPr>
          <w:rFonts w:ascii="Times New Roman" w:eastAsia="Times New Roman" w:hAnsi="Times New Roman" w:cs="Times New Roman"/>
          <w:color w:val="auto"/>
          <w:sz w:val="24"/>
          <w:lang w:val="ar-SA" w:bidi="ar-SA"/>
        </w:rPr>
      </w:pPr>
      <w:r>
        <w:rPr>
          <w:rtl/>
          <w:lang w:val="ar-SA" w:bidi="ar-SA"/>
        </w:rPr>
        <w:t>مساعد هديش الذكي لدعم العملاء هو نظام بارس هديش الذكي للرد على الاستفسارات وإدارة علاقات العملاء. ويستخدم الذكاء الاصطناعي لأتمتة دعم المستخدمين، ويتيح إدارة المحادثات والطلبات وخدمات الدعم بصورة متكاملة.</w:t>
      </w:r>
    </w:p>
    <w:p w:rsidR="00B75E9C" w:rsidRDefault="00B75E9C" w:rsidP="00B75E9C">
      <w:r>
        <w:rPr>
          <w:rtl/>
          <w:lang w:val="ar-SA" w:bidi="ar-SA"/>
        </w:rPr>
        <w:t>يتصل النظام بقاعدة المعرفة والخدمات الخاصة بالمؤسسة، ويجيب عن أسئلة المستخدمين، ويراجع سجلات أنشطتهم وطلباتهم، ويقدم إرشادات تناسب نوع الخدمة. وعندما لا تكفي الاستجابة الآلية، تُنقل المحادثة إلى موظف دعم بشري لمواصلة المعالجة دون الحاجة إلى بدء الحوار من جديد.</w:t>
      </w:r>
    </w:p>
    <w:p w:rsidR="00B75E9C" w:rsidRDefault="00B75E9C" w:rsidP="00B75E9C">
      <w:r>
        <w:rPr>
          <w:rtl/>
          <w:lang w:val="ar-SA" w:bidi="ar-SA"/>
        </w:rPr>
        <w:t>على سبيل المثال، عندما يسأل المستخدم عن حالة تذكرته أو معاملته، يسترجع المساعد الذكي البيانات من الخدمة المعنية ويقدم الإجابة المناسبة. وإذا تطلب الأمر مزيداً من المراجعة، يُوصَل المستخدم بأحد المشغّلين، ويواصل موظف الدعم متابعة الطلب بعد الاطلاع على سجل المحادثة. كما يستطيع المديرون مراجعة عدد المحادثات وجودة الاستجابة وحالة الطلبات وأداء الموظفين المختصين عبر لوحة الإدارة.</w:t>
      </w:r>
    </w:p>
    <w:p w:rsidR="00B75E9C" w:rsidRDefault="00B75E9C" w:rsidP="00B75E9C">
      <w:pPr>
        <w:rPr>
          <w:rtl/>
          <w:lang w:val="ar-SA" w:bidi="ar-SA"/>
        </w:rPr>
      </w:pPr>
      <w:r>
        <w:rPr>
          <w:rtl/>
          <w:lang w:val="ar-SA" w:bidi="ar-SA"/>
        </w:rPr>
        <w:t>يمكن استخدام هذا النظام في المؤسسات الخدمية والمتاجر الإلكترونية والمراكز السياحية والجهات التي تقدم خدمات متنوعة.</w:t>
      </w:r>
    </w:p>
    <w:p w:rsidR="00B75E9C" w:rsidRDefault="00B75E9C" w:rsidP="00B75E9C">
      <w:pPr>
        <w:rPr>
          <w:rtl/>
          <w:lang w:val="ar-SA" w:bidi="ar-SA"/>
        </w:rPr>
      </w:pPr>
      <w:r>
        <w:rPr>
          <w:noProof/>
          <w:lang w:val="ar-SA" w:bidi="ar-SA"/>
        </w:rPr>
        <w:lastRenderedPageBreak/>
        <w:drawing>
          <wp:inline distT="0" distB="0" distL="0" distR="0" wp14:anchorId="43C87569" wp14:editId="207E8DAE">
            <wp:extent cx="6228080" cy="4152053"/>
            <wp:effectExtent l="0" t="0" r="127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228080" cy="4152053"/>
                    </a:xfrm>
                    <a:prstGeom prst="rect">
                      <a:avLst/>
                    </a:prstGeom>
                    <a:noFill/>
                  </pic:spPr>
                </pic:pic>
              </a:graphicData>
            </a:graphic>
          </wp:inline>
        </w:drawing>
      </w:r>
    </w:p>
    <w:p w:rsidR="00B75E9C" w:rsidRDefault="00B75E9C" w:rsidP="00B75E9C">
      <w:pPr>
        <w:pStyle w:val="Heading3"/>
        <w:rPr>
          <w:rFonts w:ascii="Times New Roman" w:eastAsia="Times New Roman" w:hAnsi="Times New Roman" w:cs="Times New Roman"/>
          <w:color w:val="auto"/>
          <w:sz w:val="27"/>
          <w:lang w:val="ar-SA" w:bidi="ar-SA"/>
        </w:rPr>
      </w:pPr>
      <w:bookmarkStart w:id="51" w:name="_Toc243334668"/>
      <w:r>
        <w:rPr>
          <w:rtl/>
          <w:lang w:val="ar-SA" w:bidi="ar-SA"/>
        </w:rPr>
        <w:t>ميزات المنتج وإمكاناته</w:t>
      </w:r>
      <w:bookmarkEnd w:id="51"/>
    </w:p>
    <w:p w:rsidR="00B75E9C" w:rsidRDefault="00B75E9C" w:rsidP="00B75E9C">
      <w:pPr>
        <w:numPr>
          <w:ilvl w:val="0"/>
          <w:numId w:val="66"/>
        </w:numPr>
        <w:spacing w:before="100" w:beforeAutospacing="1" w:after="100" w:afterAutospacing="1" w:line="240" w:lineRule="auto"/>
      </w:pPr>
      <w:r>
        <w:rPr>
          <w:rStyle w:val="Strong"/>
          <w:rtl/>
          <w:lang w:val="ar-SA" w:bidi="ar-SA"/>
        </w:rPr>
        <w:t>الاستجابة الذكية:</w:t>
      </w:r>
      <w:r>
        <w:t xml:space="preserve"> الإجابة عن أسئلة المستخدمين باستخدام الذكاء الاصطناعي.</w:t>
      </w:r>
    </w:p>
    <w:p w:rsidR="00B75E9C" w:rsidRDefault="00B75E9C" w:rsidP="00B75E9C">
      <w:pPr>
        <w:numPr>
          <w:ilvl w:val="0"/>
          <w:numId w:val="66"/>
        </w:numPr>
        <w:spacing w:before="100" w:beforeAutospacing="1" w:after="100" w:afterAutospacing="1" w:line="240" w:lineRule="auto"/>
      </w:pPr>
      <w:r>
        <w:rPr>
          <w:rStyle w:val="Strong"/>
          <w:rtl/>
          <w:lang w:val="ar-SA" w:bidi="ar-SA"/>
        </w:rPr>
        <w:t>الدعم على مدار الساعة:</w:t>
      </w:r>
      <w:r>
        <w:t xml:space="preserve"> استجابة آلية دون التقيد بساعات العمل.</w:t>
      </w:r>
    </w:p>
    <w:p w:rsidR="00B75E9C" w:rsidRDefault="00B75E9C" w:rsidP="00B75E9C">
      <w:pPr>
        <w:numPr>
          <w:ilvl w:val="0"/>
          <w:numId w:val="66"/>
        </w:numPr>
        <w:spacing w:before="100" w:beforeAutospacing="1" w:after="100" w:afterAutospacing="1" w:line="240" w:lineRule="auto"/>
      </w:pPr>
      <w:r>
        <w:rPr>
          <w:rStyle w:val="Strong"/>
          <w:rtl/>
          <w:lang w:val="ar-SA" w:bidi="ar-SA"/>
        </w:rPr>
        <w:t>إدارة قاعدة المعرفة:</w:t>
      </w:r>
      <w:r>
        <w:t xml:space="preserve"> تعريف المعلومات الخاصة بكل خدمة وتحديثها.</w:t>
      </w:r>
    </w:p>
    <w:p w:rsidR="00B75E9C" w:rsidRDefault="00B75E9C" w:rsidP="00B75E9C">
      <w:pPr>
        <w:numPr>
          <w:ilvl w:val="0"/>
          <w:numId w:val="66"/>
        </w:numPr>
        <w:spacing w:before="100" w:beforeAutospacing="1" w:after="100" w:afterAutospacing="1" w:line="240" w:lineRule="auto"/>
      </w:pPr>
      <w:r>
        <w:rPr>
          <w:rStyle w:val="Strong"/>
          <w:rtl/>
          <w:lang w:val="ar-SA" w:bidi="ar-SA"/>
        </w:rPr>
        <w:t>تصنيف الخدمات:</w:t>
      </w:r>
      <w:r>
        <w:t xml:space="preserve"> فصل الموضوعات وتقديم إجابات تناسب كل خدمة.</w:t>
      </w:r>
    </w:p>
    <w:p w:rsidR="00B75E9C" w:rsidRDefault="00B75E9C" w:rsidP="00B75E9C">
      <w:pPr>
        <w:numPr>
          <w:ilvl w:val="0"/>
          <w:numId w:val="66"/>
        </w:numPr>
        <w:spacing w:before="100" w:beforeAutospacing="1" w:after="100" w:afterAutospacing="1" w:line="240" w:lineRule="auto"/>
      </w:pPr>
      <w:r>
        <w:rPr>
          <w:rStyle w:val="Strong"/>
          <w:rtl/>
          <w:lang w:val="ar-SA" w:bidi="ar-SA"/>
        </w:rPr>
        <w:t>الربط بالخدمات المؤسسية:</w:t>
      </w:r>
      <w:r>
        <w:t xml:space="preserve"> استرجاع بيانات المستخدمين وسجلات أنشطتهم عبر واجهة برمجة التطبيقات (API).</w:t>
      </w:r>
    </w:p>
    <w:p w:rsidR="00B75E9C" w:rsidRDefault="00B75E9C" w:rsidP="00B75E9C">
      <w:pPr>
        <w:numPr>
          <w:ilvl w:val="0"/>
          <w:numId w:val="66"/>
        </w:numPr>
        <w:spacing w:before="100" w:beforeAutospacing="1" w:after="100" w:afterAutospacing="1" w:line="240" w:lineRule="auto"/>
      </w:pPr>
      <w:r>
        <w:rPr>
          <w:rStyle w:val="Strong"/>
          <w:rtl/>
          <w:lang w:val="ar-SA" w:bidi="ar-SA"/>
        </w:rPr>
        <w:t>الأسئلة الشائعة:</w:t>
      </w:r>
      <w:r>
        <w:t xml:space="preserve"> عرض أسئلة جاهزة وتقديم إجابات سريعة.</w:t>
      </w:r>
    </w:p>
    <w:p w:rsidR="00B75E9C" w:rsidRDefault="00B75E9C" w:rsidP="00B75E9C">
      <w:pPr>
        <w:numPr>
          <w:ilvl w:val="0"/>
          <w:numId w:val="66"/>
        </w:numPr>
        <w:spacing w:before="100" w:beforeAutospacing="1" w:after="100" w:afterAutospacing="1" w:line="240" w:lineRule="auto"/>
      </w:pPr>
      <w:r>
        <w:rPr>
          <w:rStyle w:val="Strong"/>
          <w:rtl/>
          <w:lang w:val="ar-SA" w:bidi="ar-SA"/>
        </w:rPr>
        <w:t>اقتراح أسئلة ذات صلة:</w:t>
      </w:r>
      <w:r>
        <w:t xml:space="preserve"> عرض أسئلة إضافية لمواصلة المحادثة.</w:t>
      </w:r>
    </w:p>
    <w:p w:rsidR="00B75E9C" w:rsidRDefault="00B75E9C" w:rsidP="00B75E9C">
      <w:pPr>
        <w:numPr>
          <w:ilvl w:val="0"/>
          <w:numId w:val="66"/>
        </w:numPr>
        <w:spacing w:before="100" w:beforeAutospacing="1" w:after="100" w:afterAutospacing="1" w:line="240" w:lineRule="auto"/>
      </w:pPr>
      <w:r>
        <w:rPr>
          <w:rStyle w:val="Strong"/>
          <w:rtl/>
          <w:lang w:val="ar-SA" w:bidi="ar-SA"/>
        </w:rPr>
        <w:t>إدارة سجل المحادثات:</w:t>
      </w:r>
      <w:r>
        <w:t xml:space="preserve"> حفظ المحادثات وعرضها وعرض حالاتها.</w:t>
      </w:r>
    </w:p>
    <w:p w:rsidR="00B75E9C" w:rsidRDefault="00B75E9C" w:rsidP="00B75E9C">
      <w:pPr>
        <w:numPr>
          <w:ilvl w:val="0"/>
          <w:numId w:val="66"/>
        </w:numPr>
        <w:spacing w:before="100" w:beforeAutospacing="1" w:after="100" w:afterAutospacing="1" w:line="240" w:lineRule="auto"/>
      </w:pPr>
      <w:r>
        <w:rPr>
          <w:rStyle w:val="Strong"/>
          <w:rtl/>
          <w:lang w:val="ar-SA" w:bidi="ar-SA"/>
        </w:rPr>
        <w:t>عرض سجل الأنشطة:</w:t>
      </w:r>
      <w:r>
        <w:t xml:space="preserve"> تقديم معلومات عن الخدمات التي استخدمها المستخدم وحالتها.</w:t>
      </w:r>
    </w:p>
    <w:p w:rsidR="00B75E9C" w:rsidRDefault="00B75E9C" w:rsidP="00B75E9C">
      <w:pPr>
        <w:numPr>
          <w:ilvl w:val="0"/>
          <w:numId w:val="66"/>
        </w:numPr>
        <w:spacing w:before="100" w:beforeAutospacing="1" w:after="100" w:afterAutospacing="1" w:line="240" w:lineRule="auto"/>
      </w:pPr>
      <w:r>
        <w:rPr>
          <w:rStyle w:val="Strong"/>
          <w:rtl/>
          <w:lang w:val="ar-SA" w:bidi="ar-SA"/>
        </w:rPr>
        <w:t>الاتصال بالدعم البشري:</w:t>
      </w:r>
      <w:r>
        <w:t xml:space="preserve"> نقل الطلبات التي تحتاج إلى مراجعة إلى المشغّل.</w:t>
      </w:r>
    </w:p>
    <w:p w:rsidR="00B75E9C" w:rsidRDefault="00B75E9C" w:rsidP="00B75E9C">
      <w:pPr>
        <w:numPr>
          <w:ilvl w:val="0"/>
          <w:numId w:val="66"/>
        </w:numPr>
        <w:spacing w:before="100" w:beforeAutospacing="1" w:after="100" w:afterAutospacing="1" w:line="240" w:lineRule="auto"/>
      </w:pPr>
      <w:r>
        <w:rPr>
          <w:rStyle w:val="Strong"/>
          <w:rtl/>
          <w:lang w:val="ar-SA" w:bidi="ar-SA"/>
        </w:rPr>
        <w:t>إدارة محادثات الدعم:</w:t>
      </w:r>
      <w:r>
        <w:t xml:space="preserve"> قبول المحادثات وإحالتها ومتابعتها وإغلاقها.</w:t>
      </w:r>
    </w:p>
    <w:p w:rsidR="00B75E9C" w:rsidRDefault="00B75E9C" w:rsidP="00B75E9C">
      <w:pPr>
        <w:numPr>
          <w:ilvl w:val="0"/>
          <w:numId w:val="66"/>
        </w:numPr>
        <w:spacing w:before="100" w:beforeAutospacing="1" w:after="100" w:afterAutospacing="1" w:line="240" w:lineRule="auto"/>
      </w:pPr>
      <w:r>
        <w:rPr>
          <w:rStyle w:val="Strong"/>
          <w:rtl/>
          <w:lang w:val="ar-SA" w:bidi="ar-SA"/>
        </w:rPr>
        <w:t>إرسال الملفات والصور:</w:t>
      </w:r>
      <w:r>
        <w:t xml:space="preserve"> تبادل المستندات والرسائل الصوتية مع موظف الدعم.</w:t>
      </w:r>
    </w:p>
    <w:p w:rsidR="00B75E9C" w:rsidRDefault="00B75E9C" w:rsidP="00B75E9C">
      <w:pPr>
        <w:numPr>
          <w:ilvl w:val="0"/>
          <w:numId w:val="66"/>
        </w:numPr>
        <w:spacing w:before="100" w:beforeAutospacing="1" w:after="100" w:afterAutospacing="1" w:line="240" w:lineRule="auto"/>
      </w:pPr>
      <w:r>
        <w:rPr>
          <w:rStyle w:val="Strong"/>
          <w:rtl/>
          <w:lang w:val="ar-SA" w:bidi="ar-SA"/>
        </w:rPr>
        <w:t>التقييم واستطلاعات الرأي:</w:t>
      </w:r>
      <w:r>
        <w:t xml:space="preserve"> تلقي الملاحظات بشأن إجابات الروبوت وموظف الدعم.</w:t>
      </w:r>
    </w:p>
    <w:p w:rsidR="00B75E9C" w:rsidRDefault="00B75E9C" w:rsidP="00B75E9C">
      <w:pPr>
        <w:numPr>
          <w:ilvl w:val="0"/>
          <w:numId w:val="66"/>
        </w:numPr>
        <w:spacing w:before="100" w:beforeAutospacing="1" w:after="100" w:afterAutospacing="1" w:line="240" w:lineRule="auto"/>
      </w:pPr>
      <w:r>
        <w:rPr>
          <w:rStyle w:val="Strong"/>
          <w:rtl/>
          <w:lang w:val="ar-SA" w:bidi="ar-SA"/>
        </w:rPr>
        <w:t>إدارة المستخدمين والصلاحيات:</w:t>
      </w:r>
      <w:r>
        <w:t xml:space="preserve"> تعريف المديرين والموظفين المختصين ومستويات الصلاحيات.</w:t>
      </w:r>
    </w:p>
    <w:p w:rsidR="00B75E9C" w:rsidRDefault="00B75E9C" w:rsidP="00B75E9C">
      <w:pPr>
        <w:numPr>
          <w:ilvl w:val="0"/>
          <w:numId w:val="66"/>
        </w:numPr>
        <w:spacing w:before="100" w:beforeAutospacing="1" w:after="100" w:afterAutospacing="1" w:line="240" w:lineRule="auto"/>
      </w:pPr>
      <w:r>
        <w:rPr>
          <w:rStyle w:val="Strong"/>
          <w:rtl/>
          <w:lang w:val="ar-SA" w:bidi="ar-SA"/>
        </w:rPr>
        <w:t>لوحة المعلومات الإدارية:</w:t>
      </w:r>
      <w:r>
        <w:t xml:space="preserve"> عرض حالة المحادثات وطلبات الدعم.</w:t>
      </w:r>
    </w:p>
    <w:p w:rsidR="00B75E9C" w:rsidRDefault="00B75E9C" w:rsidP="00B75E9C">
      <w:pPr>
        <w:numPr>
          <w:ilvl w:val="0"/>
          <w:numId w:val="66"/>
        </w:numPr>
        <w:spacing w:before="100" w:beforeAutospacing="1" w:after="100" w:afterAutospacing="1" w:line="240" w:lineRule="auto"/>
      </w:pPr>
      <w:r>
        <w:rPr>
          <w:rStyle w:val="Strong"/>
          <w:rtl/>
          <w:lang w:val="ar-SA" w:bidi="ar-SA"/>
        </w:rPr>
        <w:t>التقارير التحليلية:</w:t>
      </w:r>
      <w:r>
        <w:t xml:space="preserve"> مراجعة أوقات الانتظار وجودة الخدمات وأداء موظفي الدعم.</w:t>
      </w:r>
    </w:p>
    <w:p w:rsidR="00B75E9C" w:rsidRDefault="00B75E9C" w:rsidP="00B75E9C">
      <w:pPr>
        <w:pStyle w:val="Heading3"/>
        <w:rPr>
          <w:rtl/>
          <w:lang w:val="ar-SA" w:bidi="ar-SA"/>
        </w:rPr>
      </w:pPr>
      <w:bookmarkStart w:id="52" w:name="_Toc243334669"/>
      <w:r>
        <w:rPr>
          <w:rtl/>
          <w:lang w:val="ar-SA" w:bidi="ar-SA"/>
        </w:rPr>
        <w:lastRenderedPageBreak/>
        <w:t>المستخدمون والاستخدامات</w:t>
      </w:r>
      <w:bookmarkEnd w:id="52"/>
    </w:p>
    <w:p w:rsidR="00B75E9C" w:rsidRPr="00B75E9C" w:rsidRDefault="00B75E9C" w:rsidP="00B75E9C">
      <w:r>
        <w:rPr>
          <w:noProof/>
          <w:lang w:val="ar-SA" w:bidi="ar-SA"/>
        </w:rPr>
        <w:drawing>
          <wp:inline distT="0" distB="0" distL="0" distR="0" wp14:anchorId="0EB001B4" wp14:editId="78325EE1">
            <wp:extent cx="6228080" cy="1694815"/>
            <wp:effectExtent l="38100" t="0" r="20320" b="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9" r:lo="rId140" r:qs="rId141" r:cs="rId142"/>
              </a:graphicData>
            </a:graphic>
          </wp:inline>
        </w:drawing>
      </w:r>
    </w:p>
    <w:p w:rsidR="00B75E9C" w:rsidRDefault="00B75E9C" w:rsidP="00B75E9C">
      <w:pPr>
        <w:pStyle w:val="Heading3"/>
        <w:rPr>
          <w:rtl/>
          <w:lang w:val="ar-SA" w:bidi="ar-SA"/>
        </w:rPr>
      </w:pPr>
      <w:bookmarkStart w:id="53" w:name="_Toc243334670"/>
      <w:r>
        <w:rPr>
          <w:rFonts w:hint="cs"/>
          <w:rtl/>
          <w:lang w:val="ar-SA" w:bidi="ar-SA"/>
        </w:rPr>
        <w:t>الصور:</w:t>
      </w:r>
      <w:bookmarkEnd w:id="53"/>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550"/>
        <w:gridCol w:w="2378"/>
        <w:gridCol w:w="2328"/>
      </w:tblGrid>
      <w:tr w:rsidR="00B75E9C" w:rsidTr="00766839">
        <w:tc>
          <w:tcPr>
            <w:tcW w:w="2506" w:type="dxa"/>
          </w:tcPr>
          <w:p w:rsidR="00B75E9C" w:rsidRDefault="00B75E9C" w:rsidP="00B75E9C">
            <w:pPr>
              <w:rPr>
                <w:rtl/>
                <w:lang w:val="ar-SA" w:bidi="ar-SA"/>
              </w:rPr>
            </w:pPr>
            <w:r w:rsidRPr="00B75E9C">
              <w:rPr>
                <w:noProof/>
                <w:rtl/>
                <w:lang w:val="ar-SA" w:bidi="ar-SA"/>
              </w:rPr>
              <w:drawing>
                <wp:inline distT="0" distB="0" distL="0" distR="0" wp14:anchorId="37B30963" wp14:editId="68D6674A">
                  <wp:extent cx="1544068" cy="313281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559286" cy="3163690"/>
                          </a:xfrm>
                          <a:prstGeom prst="rect">
                            <a:avLst/>
                          </a:prstGeom>
                          <a:noFill/>
                          <a:ln>
                            <a:noFill/>
                          </a:ln>
                        </pic:spPr>
                      </pic:pic>
                    </a:graphicData>
                  </a:graphic>
                </wp:inline>
              </w:drawing>
            </w:r>
          </w:p>
        </w:tc>
        <w:tc>
          <w:tcPr>
            <w:tcW w:w="2506" w:type="dxa"/>
          </w:tcPr>
          <w:p w:rsidR="00B75E9C" w:rsidRDefault="00B75E9C" w:rsidP="00B75E9C">
            <w:pPr>
              <w:rPr>
                <w:rtl/>
                <w:lang w:val="ar-SA" w:bidi="ar-SA"/>
              </w:rPr>
            </w:pPr>
            <w:r w:rsidRPr="00B75E9C">
              <w:rPr>
                <w:noProof/>
                <w:rtl/>
                <w:lang w:val="ar-SA" w:bidi="ar-SA"/>
              </w:rPr>
              <w:drawing>
                <wp:inline distT="0" distB="0" distL="0" distR="0" wp14:anchorId="0CBABDAD" wp14:editId="6E8E8F4E">
                  <wp:extent cx="1540149" cy="3124863"/>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548937" cy="3142692"/>
                          </a:xfrm>
                          <a:prstGeom prst="rect">
                            <a:avLst/>
                          </a:prstGeom>
                          <a:noFill/>
                          <a:ln>
                            <a:noFill/>
                          </a:ln>
                        </pic:spPr>
                      </pic:pic>
                    </a:graphicData>
                  </a:graphic>
                </wp:inline>
              </w:drawing>
            </w:r>
          </w:p>
        </w:tc>
        <w:tc>
          <w:tcPr>
            <w:tcW w:w="2506" w:type="dxa"/>
          </w:tcPr>
          <w:p w:rsidR="00B75E9C" w:rsidRDefault="00B75E9C" w:rsidP="00B75E9C">
            <w:pPr>
              <w:rPr>
                <w:rtl/>
                <w:lang w:val="ar-SA" w:bidi="ar-SA"/>
              </w:rPr>
            </w:pPr>
            <w:r w:rsidRPr="00B75E9C">
              <w:rPr>
                <w:noProof/>
                <w:rtl/>
                <w:lang w:val="ar-SA" w:bidi="ar-SA"/>
              </w:rPr>
              <w:drawing>
                <wp:inline distT="0" distB="0" distL="0" distR="0" wp14:anchorId="74C05706" wp14:editId="6E93BBF6">
                  <wp:extent cx="1429718" cy="31089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437545" cy="3125980"/>
                          </a:xfrm>
                          <a:prstGeom prst="rect">
                            <a:avLst/>
                          </a:prstGeom>
                          <a:noFill/>
                          <a:ln>
                            <a:noFill/>
                          </a:ln>
                        </pic:spPr>
                      </pic:pic>
                    </a:graphicData>
                  </a:graphic>
                </wp:inline>
              </w:drawing>
            </w:r>
          </w:p>
        </w:tc>
        <w:tc>
          <w:tcPr>
            <w:tcW w:w="2506" w:type="dxa"/>
          </w:tcPr>
          <w:p w:rsidR="00B75E9C" w:rsidRDefault="00B75E9C" w:rsidP="00B75E9C">
            <w:pPr>
              <w:rPr>
                <w:rtl/>
                <w:lang w:val="ar-SA" w:bidi="ar-SA"/>
              </w:rPr>
            </w:pPr>
            <w:r w:rsidRPr="00B75E9C">
              <w:rPr>
                <w:noProof/>
                <w:rtl/>
                <w:lang w:val="ar-SA" w:bidi="ar-SA"/>
              </w:rPr>
              <w:drawing>
                <wp:inline distT="0" distB="0" distL="0" distR="0" wp14:anchorId="684B41B7" wp14:editId="643E4F8F">
                  <wp:extent cx="1396809" cy="3037399"/>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404050" cy="3053145"/>
                          </a:xfrm>
                          <a:prstGeom prst="rect">
                            <a:avLst/>
                          </a:prstGeom>
                          <a:noFill/>
                          <a:ln>
                            <a:noFill/>
                          </a:ln>
                        </pic:spPr>
                      </pic:pic>
                    </a:graphicData>
                  </a:graphic>
                </wp:inline>
              </w:drawing>
            </w:r>
          </w:p>
        </w:tc>
      </w:tr>
    </w:tbl>
    <w:p w:rsidR="00B75E9C" w:rsidRDefault="00B75E9C" w:rsidP="00B75E9C">
      <w:pPr>
        <w:rPr>
          <w:rtl/>
          <w:lang w:val="ar-SA" w:bidi="ar-SA"/>
        </w:rPr>
      </w:pPr>
    </w:p>
    <w:p w:rsidR="00B75E9C" w:rsidRDefault="00B75E9C">
      <w:pPr>
        <w:bidi w:val="0"/>
        <w:rPr>
          <w:rtl/>
          <w:lang w:val="ar-SA" w:bidi="ar-SA"/>
        </w:rPr>
      </w:pPr>
      <w:r>
        <w:rPr>
          <w:rtl/>
          <w:lang w:val="ar-SA" w:bidi="ar-SA"/>
        </w:rPr>
        <w:br w:type="page"/>
      </w:r>
    </w:p>
    <w:tbl>
      <w:tblPr>
        <w:tblStyle w:val="TableGrid"/>
        <w:bidiVisual/>
        <w:tblW w:w="0" w:type="auto"/>
        <w:tblLook w:val="04A0" w:firstRow="1" w:lastRow="0" w:firstColumn="1" w:lastColumn="0" w:noHBand="0" w:noVBand="1"/>
      </w:tblPr>
      <w:tblGrid>
        <w:gridCol w:w="9350"/>
      </w:tblGrid>
      <w:tr w:rsidR="00766839" w:rsidRPr="0083401D" w:rsidTr="00D32EEB">
        <w:trPr>
          <w:trHeight w:val="1152"/>
        </w:trPr>
        <w:tc>
          <w:tcPr>
            <w:tcW w:w="9350" w:type="dxa"/>
            <w:shd w:val="clear" w:color="auto" w:fill="403152" w:themeFill="accent4" w:themeFillShade="80"/>
            <w:vAlign w:val="center"/>
          </w:tcPr>
          <w:p w:rsidR="00766839" w:rsidRPr="0083401D" w:rsidRDefault="00766839" w:rsidP="00D32EEB">
            <w:pPr>
              <w:pStyle w:val="Heading2"/>
              <w:jc w:val="center"/>
              <w:rPr>
                <w:rtl/>
                <w:lang w:val="ar-SA" w:bidi="ar-SA"/>
              </w:rPr>
            </w:pPr>
            <w:bookmarkStart w:id="54" w:name="_Toc243334671"/>
            <w:r w:rsidRPr="00766839">
              <w:rPr>
                <w:rtl/>
                <w:lang w:val="ar-SA" w:bidi="ar-SA"/>
              </w:rPr>
              <w:lastRenderedPageBreak/>
              <w:t>النظام الذكي لإدارة المواعيد والانتظار في العيادات المتعددة التخصصات</w:t>
            </w:r>
            <w:bookmarkEnd w:id="54"/>
          </w:p>
        </w:tc>
      </w:tr>
    </w:tbl>
    <w:p w:rsidR="00766839" w:rsidRPr="00766839" w:rsidRDefault="00766839" w:rsidP="00766839"/>
    <w:p w:rsidR="00B75E9C" w:rsidRDefault="00B75E9C" w:rsidP="00B75E9C">
      <w:r>
        <w:rPr>
          <w:rtl/>
          <w:lang w:val="ar-SA" w:bidi="ar-SA"/>
        </w:rPr>
        <w:t>النظام الذكي لإدارة المواعيد والانتظار في العيادات المتعددة التخصصات من بارس هديش هو حل لإدارة مواعيد المراجعة وتنظيم قوائم الانتظار وتنسيق إجراءات الاستقبال وتقديم الخدمات في المراكز الطبية.</w:t>
      </w:r>
    </w:p>
    <w:p w:rsidR="00B75E9C" w:rsidRDefault="00B75E9C" w:rsidP="00B75E9C">
      <w:r>
        <w:rPr>
          <w:rtl/>
          <w:lang w:val="ar-SA" w:bidi="ar-SA"/>
        </w:rPr>
        <w:t>يوفر النظام عرضاً موحداً لجدول المواعيد وحالة حضور المرضى وقائمة الانتظار والخدمات الجاري تقديمها، ويتيح لموظفي الاستقبال والأطباء ومسؤولي تقديم الخدمة إدارة مراحل المراجعة. وتُسجّل كل مرحلة على حدة، بما فيها تسجيل الحضور والإدراج في قائمة الانتظار واستدعاء المريض وانتهاء الخدمة، لإتاحة متابعة حالة المرضى طوال الإجراء.</w:t>
      </w:r>
    </w:p>
    <w:p w:rsidR="00B75E9C" w:rsidRDefault="00B75E9C" w:rsidP="00B75E9C">
      <w:pPr>
        <w:rPr>
          <w:rtl/>
          <w:lang w:val="ar-SA" w:bidi="ar-SA"/>
        </w:rPr>
      </w:pPr>
      <w:r>
        <w:rPr>
          <w:rtl/>
          <w:lang w:val="ar-SA" w:bidi="ar-SA"/>
        </w:rPr>
        <w:t>على سبيل المثال، عندما يحضر المريض إلى العيادة المتعددة التخصصات في موعده، يسجل موظف الاستقبال حضوره في النظام ويدرجه في قائمة الانتظار. ويستدعي الطبيب أو مسؤول غرفة الخدمة المريض التالي، ثم يسجل انتهاء الخدمة بعد اكتمال المراجعة. كما يستطيع مديرو العيادة مراجعة البرنامج اليومي وحالات المواعيد والمرضى المنتظرين والخدمات الجاري تقديمها.</w:t>
      </w:r>
    </w:p>
    <w:p w:rsidR="00C3629C" w:rsidRDefault="00C3629C" w:rsidP="00B75E9C">
      <w:r>
        <w:rPr>
          <w:noProof/>
          <w:lang w:val="ar-SA" w:bidi="ar-SA"/>
        </w:rPr>
        <w:drawing>
          <wp:inline distT="0" distB="0" distL="0" distR="0" wp14:anchorId="14E1F675" wp14:editId="5E8E60A5">
            <wp:extent cx="5593743" cy="3729162"/>
            <wp:effectExtent l="0" t="0" r="6985"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604637" cy="3736425"/>
                    </a:xfrm>
                    <a:prstGeom prst="rect">
                      <a:avLst/>
                    </a:prstGeom>
                    <a:noFill/>
                  </pic:spPr>
                </pic:pic>
              </a:graphicData>
            </a:graphic>
          </wp:inline>
        </w:drawing>
      </w:r>
    </w:p>
    <w:p w:rsidR="00B75E9C" w:rsidRDefault="00B75E9C" w:rsidP="00B75E9C">
      <w:pPr>
        <w:pStyle w:val="Heading3"/>
      </w:pPr>
      <w:bookmarkStart w:id="55" w:name="_Toc243334672"/>
      <w:r>
        <w:rPr>
          <w:rtl/>
          <w:lang w:val="ar-SA" w:bidi="ar-SA"/>
        </w:rPr>
        <w:t>ميزات المنتج وإمكاناته</w:t>
      </w:r>
      <w:bookmarkEnd w:id="55"/>
    </w:p>
    <w:p w:rsidR="00B75E9C" w:rsidRDefault="00B75E9C" w:rsidP="00B75E9C">
      <w:pPr>
        <w:numPr>
          <w:ilvl w:val="0"/>
          <w:numId w:val="69"/>
        </w:numPr>
        <w:spacing w:before="100" w:beforeAutospacing="1" w:after="100" w:afterAutospacing="1" w:line="240" w:lineRule="auto"/>
      </w:pPr>
      <w:r>
        <w:rPr>
          <w:rStyle w:val="Strong"/>
          <w:rtl/>
          <w:lang w:val="ar-SA" w:bidi="ar-SA"/>
        </w:rPr>
        <w:t>إدارة المواعيد:</w:t>
      </w:r>
      <w:r>
        <w:t xml:space="preserve"> عرض البرنامج اليومي ومواعيد مراجعة المرضى.</w:t>
      </w:r>
    </w:p>
    <w:p w:rsidR="00B75E9C" w:rsidRDefault="00B75E9C" w:rsidP="00B75E9C">
      <w:pPr>
        <w:numPr>
          <w:ilvl w:val="0"/>
          <w:numId w:val="69"/>
        </w:numPr>
        <w:spacing w:before="100" w:beforeAutospacing="1" w:after="100" w:afterAutospacing="1" w:line="240" w:lineRule="auto"/>
      </w:pPr>
      <w:r>
        <w:rPr>
          <w:rStyle w:val="Strong"/>
          <w:rtl/>
          <w:lang w:val="ar-SA" w:bidi="ar-SA"/>
        </w:rPr>
        <w:t>تسجيل حضور المرضى:</w:t>
      </w:r>
      <w:r>
        <w:t xml:space="preserve"> تسجيل حالة مراجعة المرضى وحضورهم إلى العيادة.</w:t>
      </w:r>
    </w:p>
    <w:p w:rsidR="00B75E9C" w:rsidRDefault="00B75E9C" w:rsidP="00B75E9C">
      <w:pPr>
        <w:numPr>
          <w:ilvl w:val="0"/>
          <w:numId w:val="69"/>
        </w:numPr>
        <w:spacing w:before="100" w:beforeAutospacing="1" w:after="100" w:afterAutospacing="1" w:line="240" w:lineRule="auto"/>
      </w:pPr>
      <w:r>
        <w:rPr>
          <w:rStyle w:val="Strong"/>
          <w:rtl/>
          <w:lang w:val="ar-SA" w:bidi="ar-SA"/>
        </w:rPr>
        <w:t>إدارة قائمة الانتظار:</w:t>
      </w:r>
      <w:r>
        <w:t xml:space="preserve"> إدراج المرضى في القائمة ومتابعة حالة انتظارهم.</w:t>
      </w:r>
    </w:p>
    <w:p w:rsidR="00B75E9C" w:rsidRDefault="00B75E9C" w:rsidP="00B75E9C">
      <w:pPr>
        <w:numPr>
          <w:ilvl w:val="0"/>
          <w:numId w:val="69"/>
        </w:numPr>
        <w:spacing w:before="100" w:beforeAutospacing="1" w:after="100" w:afterAutospacing="1" w:line="240" w:lineRule="auto"/>
      </w:pPr>
      <w:r>
        <w:rPr>
          <w:rStyle w:val="Strong"/>
          <w:rtl/>
          <w:lang w:val="ar-SA" w:bidi="ar-SA"/>
        </w:rPr>
        <w:t>استدعاء المرضى:</w:t>
      </w:r>
      <w:r>
        <w:t xml:space="preserve"> إعلان دور المراجع بواسطة الطبيب أو مسؤول الخدمة.</w:t>
      </w:r>
    </w:p>
    <w:p w:rsidR="00B75E9C" w:rsidRDefault="00B75E9C" w:rsidP="00B75E9C">
      <w:pPr>
        <w:numPr>
          <w:ilvl w:val="0"/>
          <w:numId w:val="69"/>
        </w:numPr>
        <w:spacing w:before="100" w:beforeAutospacing="1" w:after="100" w:afterAutospacing="1" w:line="240" w:lineRule="auto"/>
      </w:pPr>
      <w:r>
        <w:rPr>
          <w:rStyle w:val="Strong"/>
          <w:rtl/>
          <w:lang w:val="ar-SA" w:bidi="ar-SA"/>
        </w:rPr>
        <w:t>إدارة حالة الموعد:</w:t>
      </w:r>
      <w:r>
        <w:t xml:space="preserve"> عرض مراحل مراجعة كل مريض.</w:t>
      </w:r>
    </w:p>
    <w:p w:rsidR="00B75E9C" w:rsidRDefault="00B75E9C" w:rsidP="00B75E9C">
      <w:pPr>
        <w:numPr>
          <w:ilvl w:val="0"/>
          <w:numId w:val="69"/>
        </w:numPr>
        <w:spacing w:before="100" w:beforeAutospacing="1" w:after="100" w:afterAutospacing="1" w:line="240" w:lineRule="auto"/>
      </w:pPr>
      <w:r>
        <w:rPr>
          <w:rStyle w:val="Strong"/>
          <w:rtl/>
          <w:lang w:val="ar-SA" w:bidi="ar-SA"/>
        </w:rPr>
        <w:lastRenderedPageBreak/>
        <w:t>مراقبة الخدمات الجاري تقديمها:</w:t>
      </w:r>
      <w:r>
        <w:t xml:space="preserve"> عرض حالة الخدمات الجارية في العيادة.</w:t>
      </w:r>
    </w:p>
    <w:p w:rsidR="00B75E9C" w:rsidRDefault="00B75E9C" w:rsidP="00B75E9C">
      <w:pPr>
        <w:numPr>
          <w:ilvl w:val="0"/>
          <w:numId w:val="69"/>
        </w:numPr>
        <w:spacing w:before="100" w:beforeAutospacing="1" w:after="100" w:afterAutospacing="1" w:line="240" w:lineRule="auto"/>
      </w:pPr>
      <w:r>
        <w:rPr>
          <w:rStyle w:val="Strong"/>
          <w:rtl/>
          <w:lang w:val="ar-SA" w:bidi="ar-SA"/>
        </w:rPr>
        <w:t>تسجيل انتهاء الخدمة:</w:t>
      </w:r>
      <w:r>
        <w:t xml:space="preserve"> تسجيل اكتمال المرحلة التنفيذية لمراجعة المريض.</w:t>
      </w:r>
    </w:p>
    <w:p w:rsidR="00B75E9C" w:rsidRDefault="00B75E9C" w:rsidP="00B75E9C">
      <w:pPr>
        <w:numPr>
          <w:ilvl w:val="0"/>
          <w:numId w:val="69"/>
        </w:numPr>
        <w:spacing w:before="100" w:beforeAutospacing="1" w:after="100" w:afterAutospacing="1" w:line="240" w:lineRule="auto"/>
      </w:pPr>
      <w:r>
        <w:rPr>
          <w:rStyle w:val="Strong"/>
          <w:rtl/>
          <w:lang w:val="ar-SA" w:bidi="ar-SA"/>
        </w:rPr>
        <w:t>عرض البرنامج اليومي:</w:t>
      </w:r>
      <w:r>
        <w:t xml:space="preserve"> عرض المواعيد وقائمة الانتظار وحالة الخدمات بصورة موحدة.</w:t>
      </w:r>
    </w:p>
    <w:p w:rsidR="00B75E9C" w:rsidRDefault="00B75E9C" w:rsidP="00B75E9C">
      <w:pPr>
        <w:numPr>
          <w:ilvl w:val="0"/>
          <w:numId w:val="69"/>
        </w:numPr>
        <w:spacing w:before="100" w:beforeAutospacing="1" w:after="100" w:afterAutospacing="1" w:line="240" w:lineRule="auto"/>
      </w:pPr>
      <w:r>
        <w:rPr>
          <w:rStyle w:val="Strong"/>
          <w:rtl/>
          <w:lang w:val="ar-SA" w:bidi="ar-SA"/>
        </w:rPr>
        <w:t>متابعة إجراءات المراجعة:</w:t>
      </w:r>
      <w:r>
        <w:t xml:space="preserve"> الاطلاع على حالة المريض من الاستقبال حتى انتهاء الخدمة.</w:t>
      </w:r>
    </w:p>
    <w:p w:rsidR="00B75E9C" w:rsidRDefault="00B75E9C" w:rsidP="00B75E9C">
      <w:pPr>
        <w:pStyle w:val="Heading3"/>
        <w:rPr>
          <w:rtl/>
          <w:lang w:val="ar-SA" w:bidi="ar-SA"/>
        </w:rPr>
      </w:pPr>
      <w:bookmarkStart w:id="56" w:name="_Toc243334673"/>
      <w:r>
        <w:rPr>
          <w:rtl/>
          <w:lang w:val="ar-SA" w:bidi="ar-SA"/>
        </w:rPr>
        <w:t>المستخدمون والاستخدامات</w:t>
      </w:r>
      <w:bookmarkEnd w:id="56"/>
    </w:p>
    <w:p w:rsidR="00B75E9C" w:rsidRPr="00B75E9C" w:rsidRDefault="00C3629C" w:rsidP="00B75E9C">
      <w:r>
        <w:rPr>
          <w:noProof/>
          <w:lang w:val="ar-SA" w:bidi="ar-SA"/>
        </w:rPr>
        <w:drawing>
          <wp:inline distT="0" distB="0" distL="0" distR="0" wp14:anchorId="0AE380B8" wp14:editId="22B5628B">
            <wp:extent cx="6228080" cy="1637969"/>
            <wp:effectExtent l="0" t="0" r="0" b="19685"/>
            <wp:docPr id="55" name="Diagram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9" r:lo="rId150" r:qs="rId151" r:cs="rId152"/>
              </a:graphicData>
            </a:graphic>
          </wp:inline>
        </w:drawing>
      </w:r>
      <w:r w:rsidR="00B75E9C">
        <w:rPr>
          <w:noProof/>
          <w:lang w:val="ar-SA" w:bidi="ar-SA"/>
        </w:rPr>
        <w:drawing>
          <wp:inline distT="0" distB="0" distL="0" distR="0" wp14:anchorId="2B82F175" wp14:editId="71C1680E">
            <wp:extent cx="6228080" cy="1653871"/>
            <wp:effectExtent l="0" t="0" r="0" b="22860"/>
            <wp:docPr id="50" name="Diagram 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4" r:lo="rId155" r:qs="rId156" r:cs="rId157"/>
              </a:graphicData>
            </a:graphic>
          </wp:inline>
        </w:drawing>
      </w:r>
    </w:p>
    <w:p w:rsidR="00C3629C" w:rsidRDefault="00C3629C" w:rsidP="00C3629C">
      <w:pPr>
        <w:pStyle w:val="Heading3"/>
        <w:rPr>
          <w:rtl/>
          <w:lang w:val="ar-SA" w:bidi="ar-SA"/>
        </w:rPr>
      </w:pPr>
      <w:bookmarkStart w:id="57" w:name="_Toc243334674"/>
      <w:r>
        <w:rPr>
          <w:rFonts w:hint="cs"/>
          <w:rtl/>
          <w:lang w:val="ar-SA" w:bidi="ar-SA"/>
        </w:rPr>
        <w:t>الصور:</w:t>
      </w:r>
      <w:bookmarkEnd w:id="57"/>
    </w:p>
    <w:tbl>
      <w:tblPr>
        <w:tblStyle w:val="TableGrid"/>
        <w:bidiVisual/>
        <w:tblW w:w="0" w:type="auto"/>
        <w:tblInd w:w="-2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6"/>
        <w:gridCol w:w="4838"/>
      </w:tblGrid>
      <w:tr w:rsidR="00C3629C" w:rsidTr="00766839">
        <w:tc>
          <w:tcPr>
            <w:tcW w:w="5329" w:type="dxa"/>
          </w:tcPr>
          <w:p w:rsidR="00C3629C" w:rsidRDefault="00C3629C" w:rsidP="00C3629C">
            <w:pPr>
              <w:rPr>
                <w:rtl/>
                <w:lang w:val="ar-SA" w:bidi="ar-SA"/>
              </w:rPr>
            </w:pPr>
            <w:r>
              <w:rPr>
                <w:rtl/>
                <w:lang w:val="ar-SA" w:bidi="ar-SA"/>
              </w:rPr>
              <w:t>الواجهة الرئيسية لبرنامج العيادة مع المراجعين والمواعيد</w:t>
            </w:r>
          </w:p>
        </w:tc>
        <w:tc>
          <w:tcPr>
            <w:tcW w:w="4941" w:type="dxa"/>
          </w:tcPr>
          <w:p w:rsidR="00C3629C" w:rsidRDefault="00C3629C" w:rsidP="00C3629C">
            <w:pPr>
              <w:rPr>
                <w:rtl/>
                <w:lang w:val="ar-SA" w:bidi="ar-SA"/>
              </w:rPr>
            </w:pPr>
            <w:r>
              <w:rPr>
                <w:rFonts w:hint="cs"/>
                <w:rtl/>
                <w:lang w:val="ar-SA" w:bidi="ar-SA"/>
              </w:rPr>
              <w:t>طلبات الاستقبال:</w:t>
            </w:r>
          </w:p>
        </w:tc>
      </w:tr>
      <w:tr w:rsidR="00C3629C" w:rsidTr="00766839">
        <w:trPr>
          <w:trHeight w:val="3312"/>
        </w:trPr>
        <w:tc>
          <w:tcPr>
            <w:tcW w:w="5329" w:type="dxa"/>
          </w:tcPr>
          <w:p w:rsidR="00C3629C" w:rsidRDefault="00C3629C" w:rsidP="00C3629C">
            <w:pPr>
              <w:rPr>
                <w:rtl/>
                <w:lang w:val="ar-SA" w:bidi="ar-SA"/>
              </w:rPr>
            </w:pPr>
            <w:r>
              <w:rPr>
                <w:noProof/>
                <w:lang w:val="ar-SA" w:bidi="ar-SA"/>
              </w:rPr>
              <w:drawing>
                <wp:inline distT="0" distB="0" distL="0" distR="0" wp14:anchorId="2066D2A1" wp14:editId="313F9220">
                  <wp:extent cx="3320186" cy="2099144"/>
                  <wp:effectExtent l="0" t="0" r="0" b="0"/>
                  <wp:docPr id="43" name="Picture 43" descr="واجهة العيادة الأصلية مع مراجع وموعد تجريبي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booking.png"/>
                          <pic:cNvPicPr/>
                        </pic:nvPicPr>
                        <pic:blipFill>
                          <a:blip r:embed="rId159"/>
                          <a:stretch>
                            <a:fillRect/>
                          </a:stretch>
                        </pic:blipFill>
                        <pic:spPr>
                          <a:xfrm>
                            <a:off x="0" y="0"/>
                            <a:ext cx="3360596" cy="2124693"/>
                          </a:xfrm>
                          <a:prstGeom prst="rect">
                            <a:avLst/>
                          </a:prstGeom>
                        </pic:spPr>
                      </pic:pic>
                    </a:graphicData>
                  </a:graphic>
                </wp:inline>
              </w:drawing>
            </w:r>
          </w:p>
        </w:tc>
        <w:tc>
          <w:tcPr>
            <w:tcW w:w="4941" w:type="dxa"/>
          </w:tcPr>
          <w:p w:rsidR="00C3629C" w:rsidRDefault="00C3629C" w:rsidP="00C3629C">
            <w:pPr>
              <w:rPr>
                <w:rtl/>
                <w:lang w:val="ar-SA" w:bidi="ar-SA"/>
              </w:rPr>
            </w:pPr>
            <w:r>
              <w:rPr>
                <w:noProof/>
                <w:lang w:val="ar-SA" w:bidi="ar-SA"/>
              </w:rPr>
              <w:drawing>
                <wp:inline distT="0" distB="0" distL="0" distR="0" wp14:anchorId="7DFEC66F" wp14:editId="0C09664E">
                  <wp:extent cx="3068568" cy="2130950"/>
                  <wp:effectExtent l="0" t="0" r="0" b="3175"/>
                  <wp:docPr id="44" name="Picture 44" descr="تصفية طلب تجريبي وأولويته في واجهة الاستقبال الأصل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requests.png"/>
                          <pic:cNvPicPr/>
                        </pic:nvPicPr>
                        <pic:blipFill>
                          <a:blip r:embed="rId160"/>
                          <a:stretch>
                            <a:fillRect/>
                          </a:stretch>
                        </pic:blipFill>
                        <pic:spPr>
                          <a:xfrm>
                            <a:off x="0" y="0"/>
                            <a:ext cx="3092020" cy="2147236"/>
                          </a:xfrm>
                          <a:prstGeom prst="rect">
                            <a:avLst/>
                          </a:prstGeom>
                        </pic:spPr>
                      </pic:pic>
                    </a:graphicData>
                  </a:graphic>
                </wp:inline>
              </w:drawing>
            </w:r>
          </w:p>
        </w:tc>
      </w:tr>
    </w:tbl>
    <w:p w:rsidR="00C3629C" w:rsidRDefault="00C3629C">
      <w:pPr>
        <w:rPr>
          <w:rtl/>
          <w:lang w:val="ar-SA" w:bidi="ar-SA"/>
        </w:rPr>
      </w:pPr>
    </w:p>
    <w:p w:rsidR="00766839" w:rsidRDefault="00766839">
      <w:pPr>
        <w:rPr>
          <w:rtl/>
          <w:lang w:val="ar-SA" w:bidi="ar-SA"/>
        </w:rPr>
      </w:pPr>
    </w:p>
    <w:p w:rsidR="00766839" w:rsidRDefault="00766839">
      <w:pPr>
        <w:rPr>
          <w:rtl/>
          <w:lang w:val="ar-SA" w:bidi="ar-SA"/>
        </w:rPr>
      </w:pPr>
    </w:p>
    <w:p w:rsidR="00766839" w:rsidRDefault="00766839">
      <w:pPr>
        <w:rPr>
          <w:rtl/>
          <w:lang w:val="ar-SA" w:bidi="ar-SA"/>
        </w:rPr>
      </w:pPr>
    </w:p>
    <w:p w:rsidR="00766839" w:rsidRDefault="00766839">
      <w:pPr>
        <w:rPr>
          <w:rtl/>
          <w:lang w:val="ar-SA" w:bidi="ar-SA"/>
        </w:rPr>
      </w:pPr>
    </w:p>
    <w:p w:rsidR="00C3629C" w:rsidRDefault="00C3629C"/>
    <w:tbl>
      <w:tblPr>
        <w:tblStyle w:val="TableGrid"/>
        <w:bidiVisual/>
        <w:tblW w:w="0" w:type="auto"/>
        <w:tblInd w:w="-2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4"/>
      </w:tblGrid>
      <w:tr w:rsidR="00C3629C" w:rsidTr="00766839">
        <w:tc>
          <w:tcPr>
            <w:tcW w:w="10270" w:type="dxa"/>
          </w:tcPr>
          <w:p w:rsidR="00C3629C" w:rsidRDefault="00C3629C" w:rsidP="00C3629C">
            <w:pPr>
              <w:rPr>
                <w:rtl/>
                <w:lang w:val="ar-SA" w:bidi="ar-SA"/>
              </w:rPr>
            </w:pPr>
            <w:r>
              <w:rPr>
                <w:rFonts w:hint="cs"/>
                <w:rtl/>
                <w:lang w:val="ar-SA" w:bidi="ar-SA"/>
              </w:rPr>
              <w:t>قائمة انتظار العيادة ونظام استدعاء المرضى</w:t>
            </w:r>
          </w:p>
        </w:tc>
      </w:tr>
      <w:tr w:rsidR="00C3629C" w:rsidTr="00766839">
        <w:tc>
          <w:tcPr>
            <w:tcW w:w="10270" w:type="dxa"/>
            <w:vAlign w:val="center"/>
          </w:tcPr>
          <w:p w:rsidR="00C3629C" w:rsidRDefault="00C3629C" w:rsidP="00C3629C">
            <w:pPr>
              <w:jc w:val="center"/>
              <w:rPr>
                <w:rtl/>
                <w:lang w:val="ar-SA" w:bidi="ar-SA"/>
              </w:rPr>
            </w:pPr>
            <w:r>
              <w:rPr>
                <w:noProof/>
                <w:lang w:val="ar-SA" w:bidi="ar-SA"/>
              </w:rPr>
              <w:drawing>
                <wp:inline distT="0" distB="0" distL="0" distR="0" wp14:anchorId="7062DB77" wp14:editId="1B8A4D48">
                  <wp:extent cx="4143056" cy="5759999"/>
                  <wp:effectExtent l="0" t="0" r="0" b="0"/>
                  <wp:docPr id="45" name="Picture 45" descr="قوائم انتظار الخدمة الأصلية مع مرضى ضمن سيناريو وحالات نموذج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queue-operations.png"/>
                          <pic:cNvPicPr/>
                        </pic:nvPicPr>
                        <pic:blipFill>
                          <a:blip r:embed="rId161"/>
                          <a:stretch>
                            <a:fillRect/>
                          </a:stretch>
                        </pic:blipFill>
                        <pic:spPr>
                          <a:xfrm>
                            <a:off x="0" y="0"/>
                            <a:ext cx="4143056" cy="5759999"/>
                          </a:xfrm>
                          <a:prstGeom prst="rect">
                            <a:avLst/>
                          </a:prstGeom>
                        </pic:spPr>
                      </pic:pic>
                    </a:graphicData>
                  </a:graphic>
                </wp:inline>
              </w:drawing>
            </w:r>
          </w:p>
        </w:tc>
      </w:tr>
    </w:tbl>
    <w:p w:rsidR="0060102B" w:rsidRDefault="0060102B" w:rsidP="0083401D">
      <w:pPr>
        <w:pStyle w:val="Heading2"/>
        <w:rPr>
          <w:rtl/>
          <w:lang w:val="ar-SA" w:bidi="ar-SA"/>
        </w:rPr>
      </w:pPr>
    </w:p>
    <w:p w:rsidR="0060102B" w:rsidRDefault="0060102B">
      <w:pPr>
        <w:bidi w:val="0"/>
        <w:rPr>
          <w:b/>
          <w:bCs/>
          <w:color w:val="403152" w:themeColor="accent4" w:themeShade="80"/>
          <w:sz w:val="28"/>
          <w:szCs w:val="28"/>
          <w:rtl/>
          <w:lang w:val="ar-SA" w:bidi="ar-SA"/>
        </w:rPr>
      </w:pPr>
      <w:r>
        <w:rPr>
          <w:rtl/>
          <w:lang w:val="ar-SA" w:bidi="ar-SA"/>
        </w:rPr>
        <w:br w:type="page"/>
      </w:r>
    </w:p>
    <w:tbl>
      <w:tblPr>
        <w:tblStyle w:val="TableGrid"/>
        <w:bidiVisual/>
        <w:tblW w:w="0" w:type="auto"/>
        <w:tblLook w:val="04A0" w:firstRow="1" w:lastRow="0" w:firstColumn="1" w:lastColumn="0" w:noHBand="0" w:noVBand="1"/>
      </w:tblPr>
      <w:tblGrid>
        <w:gridCol w:w="9350"/>
      </w:tblGrid>
      <w:tr w:rsidR="00766839" w:rsidRPr="0083401D" w:rsidTr="00D32EEB">
        <w:trPr>
          <w:trHeight w:val="1152"/>
        </w:trPr>
        <w:tc>
          <w:tcPr>
            <w:tcW w:w="9350" w:type="dxa"/>
            <w:shd w:val="clear" w:color="auto" w:fill="403152" w:themeFill="accent4" w:themeFillShade="80"/>
            <w:vAlign w:val="center"/>
          </w:tcPr>
          <w:p w:rsidR="00766839" w:rsidRPr="0083401D" w:rsidRDefault="00766839" w:rsidP="00D32EEB">
            <w:pPr>
              <w:pStyle w:val="Heading2"/>
              <w:jc w:val="center"/>
              <w:rPr>
                <w:rtl/>
                <w:lang w:val="ar-SA" w:bidi="ar-SA"/>
              </w:rPr>
            </w:pPr>
            <w:bookmarkStart w:id="58" w:name="_Toc243334675"/>
            <w:r w:rsidRPr="00766839">
              <w:rPr>
                <w:rtl/>
                <w:lang w:val="ar-SA" w:bidi="ar-SA"/>
              </w:rPr>
              <w:lastRenderedPageBreak/>
              <w:t>المساعد الذكي للطبيب والعيادة</w:t>
            </w:r>
            <w:bookmarkEnd w:id="58"/>
          </w:p>
        </w:tc>
      </w:tr>
    </w:tbl>
    <w:p w:rsidR="00766839" w:rsidRPr="00766839" w:rsidRDefault="00766839" w:rsidP="00766839">
      <w:pPr>
        <w:rPr>
          <w:rtl/>
          <w:lang w:val="ar-SA" w:bidi="ar-SA"/>
        </w:rPr>
      </w:pPr>
    </w:p>
    <w:p w:rsidR="0060102B" w:rsidRDefault="0060102B" w:rsidP="0060102B">
      <w:pPr>
        <w:rPr>
          <w:rFonts w:ascii="Times New Roman" w:eastAsia="Times New Roman" w:hAnsi="Times New Roman" w:cs="Times New Roman"/>
          <w:color w:val="auto"/>
          <w:sz w:val="24"/>
          <w:lang w:val="ar-SA" w:bidi="ar-SA"/>
        </w:rPr>
      </w:pPr>
      <w:r>
        <w:rPr>
          <w:rtl/>
          <w:lang w:val="ar-SA" w:bidi="ar-SA"/>
        </w:rPr>
        <w:t>هديش طب هو نظام بارس هديش الذكي لإدارة المعلومات الطبية ودعم اتخاذ القرار السريري. ويستخدم الذكاء الاصطناعي لمساعدة الأطباء على مراجعة ملفات المرضى وتحليل المعلومات الطبية وتحديد التشخيصات التفريقية.</w:t>
      </w:r>
    </w:p>
    <w:p w:rsidR="0060102B" w:rsidRDefault="0060102B" w:rsidP="0060102B">
      <w:r>
        <w:rPr>
          <w:rtl/>
          <w:lang w:val="ar-SA" w:bidi="ar-SA"/>
        </w:rPr>
        <w:t>يراجع النظام، قبل مقابلة المريض للطبيب، بيانات الملف الطبي والسجل العلاجي ونتائج التحاليل والمستندات التشخيصية. وبالاستناد إلى المصادر العلمية والمراجع الطبية الموثوقة المحددة في النظام، يزود الطبيب بالتشخيصات التفريقية المحتملة والمعلومات الداعمة لها. ويمكن للطبيب مراجعة نتائج التحليل والتحاور مباشرة مع المساعد الذكي بشأن النتائج والفرضيات التشخيصية والمعلومات الإضافية المطلوبة.</w:t>
      </w:r>
    </w:p>
    <w:p w:rsidR="0060102B" w:rsidRDefault="0060102B" w:rsidP="0060102B">
      <w:pPr>
        <w:rPr>
          <w:rtl/>
          <w:lang w:val="ar-SA" w:bidi="ar-SA"/>
        </w:rPr>
      </w:pPr>
      <w:r>
        <w:rPr>
          <w:rtl/>
          <w:lang w:val="ar-SA" w:bidi="ar-SA"/>
        </w:rPr>
        <w:t>إلى جانب حفظ الملفات الطبية مركزياً، يتيح النظام الربط بأنظمة معلومات المستشفيات (HIS) وغيرها من الأنظمة الطبية، ويمكن استخدامه مساعداً للطبيب في العيادات الخاصة والعيادات والمجمعات الطبية متعددة التخصصات والمراكز الطبية.</w:t>
      </w:r>
    </w:p>
    <w:p w:rsidR="0060102B" w:rsidRDefault="0060102B" w:rsidP="0060102B">
      <w:r>
        <w:rPr>
          <w:noProof/>
          <w:lang w:val="ar-SA" w:bidi="ar-SA"/>
        </w:rPr>
        <w:drawing>
          <wp:inline distT="0" distB="0" distL="0" distR="0" wp14:anchorId="1B177A07" wp14:editId="77F581B4">
            <wp:extent cx="6228080" cy="3505157"/>
            <wp:effectExtent l="0" t="0" r="1270" b="635"/>
            <wp:docPr id="1365305226" name="Picture 1365305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228080" cy="3505157"/>
                    </a:xfrm>
                    <a:prstGeom prst="rect">
                      <a:avLst/>
                    </a:prstGeom>
                    <a:noFill/>
                  </pic:spPr>
                </pic:pic>
              </a:graphicData>
            </a:graphic>
          </wp:inline>
        </w:drawing>
      </w:r>
    </w:p>
    <w:p w:rsidR="0060102B" w:rsidRDefault="0060102B" w:rsidP="0060102B">
      <w:pPr>
        <w:pStyle w:val="Heading3"/>
      </w:pPr>
      <w:bookmarkStart w:id="59" w:name="_Toc243334676"/>
      <w:r>
        <w:rPr>
          <w:rtl/>
          <w:lang w:val="ar-SA" w:bidi="ar-SA"/>
        </w:rPr>
        <w:t>ميزات المنتج وإمكاناته</w:t>
      </w:r>
      <w:bookmarkEnd w:id="59"/>
    </w:p>
    <w:p w:rsidR="0060102B" w:rsidRDefault="0060102B" w:rsidP="0060102B">
      <w:pPr>
        <w:numPr>
          <w:ilvl w:val="0"/>
          <w:numId w:val="72"/>
        </w:numPr>
        <w:spacing w:before="100" w:beforeAutospacing="1" w:after="100" w:afterAutospacing="1" w:line="240" w:lineRule="auto"/>
      </w:pPr>
      <w:r>
        <w:rPr>
          <w:rStyle w:val="Strong"/>
          <w:rtl/>
          <w:lang w:val="ar-SA" w:bidi="ar-SA"/>
        </w:rPr>
        <w:t>إنشاء الملف الإلكتروني للمريض:</w:t>
      </w:r>
      <w:r>
        <w:t xml:space="preserve"> تسجيل السجل الطبي والمعلومات العلاجية وحفظها.</w:t>
      </w:r>
    </w:p>
    <w:p w:rsidR="0060102B" w:rsidRDefault="0060102B" w:rsidP="0060102B">
      <w:pPr>
        <w:numPr>
          <w:ilvl w:val="0"/>
          <w:numId w:val="72"/>
        </w:numPr>
        <w:spacing w:before="100" w:beforeAutospacing="1" w:after="100" w:afterAutospacing="1" w:line="240" w:lineRule="auto"/>
      </w:pPr>
      <w:r>
        <w:rPr>
          <w:rStyle w:val="Strong"/>
          <w:rtl/>
          <w:lang w:val="ar-SA" w:bidi="ar-SA"/>
        </w:rPr>
        <w:t>المراجعة الذكية للملف:</w:t>
      </w:r>
      <w:r>
        <w:t xml:space="preserve"> تحليل بيانات المريض وسجله قبل مقابلة الطبيب.</w:t>
      </w:r>
    </w:p>
    <w:p w:rsidR="0060102B" w:rsidRDefault="0060102B" w:rsidP="0060102B">
      <w:pPr>
        <w:numPr>
          <w:ilvl w:val="0"/>
          <w:numId w:val="72"/>
        </w:numPr>
        <w:spacing w:before="100" w:beforeAutospacing="1" w:after="100" w:afterAutospacing="1" w:line="240" w:lineRule="auto"/>
      </w:pPr>
      <w:r>
        <w:rPr>
          <w:rStyle w:val="Strong"/>
          <w:rtl/>
          <w:lang w:val="ar-SA" w:bidi="ar-SA"/>
        </w:rPr>
        <w:t>تقديم التشخيصات التفريقية:</w:t>
      </w:r>
      <w:r>
        <w:t xml:space="preserve"> اقتراح احتمالات تشخيصية بناءً على بيانات الملف والمصادر العلمية المحددة.</w:t>
      </w:r>
    </w:p>
    <w:p w:rsidR="0060102B" w:rsidRDefault="0060102B" w:rsidP="0060102B">
      <w:pPr>
        <w:numPr>
          <w:ilvl w:val="0"/>
          <w:numId w:val="72"/>
        </w:numPr>
        <w:spacing w:before="100" w:beforeAutospacing="1" w:after="100" w:afterAutospacing="1" w:line="240" w:lineRule="auto"/>
      </w:pPr>
      <w:r>
        <w:rPr>
          <w:rStyle w:val="Strong"/>
          <w:rtl/>
          <w:lang w:val="ar-SA" w:bidi="ar-SA"/>
        </w:rPr>
        <w:t>التحليل المستند إلى مراجع موثوقة:</w:t>
      </w:r>
      <w:r>
        <w:t xml:space="preserve"> حصر تحليلات الذكاء الاصطناعي في المراجع الطبية المحددة.</w:t>
      </w:r>
    </w:p>
    <w:p w:rsidR="0060102B" w:rsidRDefault="0060102B" w:rsidP="0060102B">
      <w:pPr>
        <w:numPr>
          <w:ilvl w:val="0"/>
          <w:numId w:val="72"/>
        </w:numPr>
        <w:spacing w:before="100" w:beforeAutospacing="1" w:after="100" w:afterAutospacing="1" w:line="240" w:lineRule="auto"/>
      </w:pPr>
      <w:r>
        <w:rPr>
          <w:rStyle w:val="Strong"/>
          <w:rtl/>
          <w:lang w:val="ar-SA" w:bidi="ar-SA"/>
        </w:rPr>
        <w:t>الحوار الذكي مع الطبيب:</w:t>
      </w:r>
      <w:r>
        <w:t xml:space="preserve"> إتاحة طرح الأسئلة والإجابة عنها بشأن النتائج والتشخيصات المقترحة.</w:t>
      </w:r>
    </w:p>
    <w:p w:rsidR="0060102B" w:rsidRDefault="0060102B" w:rsidP="0060102B">
      <w:pPr>
        <w:numPr>
          <w:ilvl w:val="0"/>
          <w:numId w:val="72"/>
        </w:numPr>
        <w:spacing w:before="100" w:beforeAutospacing="1" w:after="100" w:afterAutospacing="1" w:line="240" w:lineRule="auto"/>
      </w:pPr>
      <w:r>
        <w:rPr>
          <w:rStyle w:val="Strong"/>
          <w:rtl/>
          <w:lang w:val="ar-SA" w:bidi="ar-SA"/>
        </w:rPr>
        <w:t>تلخيص الملف الطبي:</w:t>
      </w:r>
      <w:r>
        <w:t xml:space="preserve"> تقديم ملخص لسجل المريض ونتائجه ومعلوماته المهمة.</w:t>
      </w:r>
    </w:p>
    <w:p w:rsidR="0060102B" w:rsidRDefault="0060102B" w:rsidP="0060102B">
      <w:pPr>
        <w:numPr>
          <w:ilvl w:val="0"/>
          <w:numId w:val="72"/>
        </w:numPr>
        <w:spacing w:before="100" w:beforeAutospacing="1" w:after="100" w:afterAutospacing="1" w:line="240" w:lineRule="auto"/>
      </w:pPr>
      <w:r>
        <w:rPr>
          <w:rStyle w:val="Strong"/>
          <w:rtl/>
          <w:lang w:val="ar-SA" w:bidi="ar-SA"/>
        </w:rPr>
        <w:t>المعالجة الذكية للصور الطبية:</w:t>
      </w:r>
      <w:r>
        <w:t xml:space="preserve"> تحليل صور المختبرات والموجات فوق الصوتية وغيرها من المستندات المصورة.</w:t>
      </w:r>
    </w:p>
    <w:p w:rsidR="0060102B" w:rsidRDefault="0060102B" w:rsidP="0060102B">
      <w:pPr>
        <w:numPr>
          <w:ilvl w:val="0"/>
          <w:numId w:val="72"/>
        </w:numPr>
        <w:spacing w:before="100" w:beforeAutospacing="1" w:after="100" w:afterAutospacing="1" w:line="240" w:lineRule="auto"/>
      </w:pPr>
      <w:r>
        <w:rPr>
          <w:rStyle w:val="Strong"/>
          <w:rtl/>
          <w:lang w:val="ar-SA" w:bidi="ar-SA"/>
        </w:rPr>
        <w:t>تحليل نتائج المختبر:</w:t>
      </w:r>
      <w:r>
        <w:t xml:space="preserve"> استخراج بيانات التحاليل ومراجعتها إلى جانب سجل المريض.</w:t>
      </w:r>
    </w:p>
    <w:p w:rsidR="0060102B" w:rsidRDefault="0060102B" w:rsidP="0060102B">
      <w:pPr>
        <w:numPr>
          <w:ilvl w:val="0"/>
          <w:numId w:val="72"/>
        </w:numPr>
        <w:spacing w:before="100" w:beforeAutospacing="1" w:after="100" w:afterAutospacing="1" w:line="240" w:lineRule="auto"/>
      </w:pPr>
      <w:r>
        <w:rPr>
          <w:rStyle w:val="Strong"/>
          <w:rtl/>
          <w:lang w:val="ar-SA" w:bidi="ar-SA"/>
        </w:rPr>
        <w:lastRenderedPageBreak/>
        <w:t>إدارة سجل المراجعات:</w:t>
      </w:r>
      <w:r>
        <w:t xml:space="preserve"> حفظ سجل الزيارات الطبية والمعلومات المرتبطة بكل مراجعة.</w:t>
      </w:r>
    </w:p>
    <w:p w:rsidR="0060102B" w:rsidRDefault="0060102B" w:rsidP="0060102B">
      <w:pPr>
        <w:numPr>
          <w:ilvl w:val="0"/>
          <w:numId w:val="72"/>
        </w:numPr>
        <w:spacing w:before="100" w:beforeAutospacing="1" w:after="100" w:afterAutospacing="1" w:line="240" w:lineRule="auto"/>
      </w:pPr>
      <w:r>
        <w:rPr>
          <w:rStyle w:val="Strong"/>
          <w:rtl/>
          <w:lang w:val="ar-SA" w:bidi="ar-SA"/>
        </w:rPr>
        <w:t>إدارة المستندات الطبية:</w:t>
      </w:r>
      <w:r>
        <w:t xml:space="preserve"> تسجيل نتائج التحاليل والصور والمستندات التشخيصية وحفظها.</w:t>
      </w:r>
    </w:p>
    <w:p w:rsidR="0060102B" w:rsidRDefault="0060102B" w:rsidP="0060102B">
      <w:pPr>
        <w:numPr>
          <w:ilvl w:val="0"/>
          <w:numId w:val="72"/>
        </w:numPr>
        <w:spacing w:before="100" w:beforeAutospacing="1" w:after="100" w:afterAutospacing="1" w:line="240" w:lineRule="auto"/>
      </w:pPr>
      <w:r>
        <w:rPr>
          <w:rStyle w:val="Strong"/>
          <w:rtl/>
          <w:lang w:val="ar-SA" w:bidi="ar-SA"/>
        </w:rPr>
        <w:t>الربط بأنظمة معلومات المستشفيات (HIS):</w:t>
      </w:r>
      <w:r>
        <w:t xml:space="preserve"> تبادل البيانات مع أنظمة معلومات المستشفيات.</w:t>
      </w:r>
    </w:p>
    <w:p w:rsidR="0060102B" w:rsidRDefault="0060102B" w:rsidP="0060102B">
      <w:pPr>
        <w:numPr>
          <w:ilvl w:val="0"/>
          <w:numId w:val="72"/>
        </w:numPr>
        <w:spacing w:before="100" w:beforeAutospacing="1" w:after="100" w:afterAutospacing="1" w:line="240" w:lineRule="auto"/>
      </w:pPr>
      <w:r>
        <w:rPr>
          <w:rStyle w:val="Strong"/>
          <w:rtl/>
          <w:lang w:val="ar-SA" w:bidi="ar-SA"/>
        </w:rPr>
        <w:t>التكامل مع الأنظمة الطبية:</w:t>
      </w:r>
      <w:r>
        <w:t xml:space="preserve"> الربط بالبرمجيات الأخرى والبنى التحتية الطبية.</w:t>
      </w:r>
    </w:p>
    <w:p w:rsidR="0060102B" w:rsidRDefault="0060102B" w:rsidP="0060102B">
      <w:pPr>
        <w:numPr>
          <w:ilvl w:val="0"/>
          <w:numId w:val="72"/>
        </w:numPr>
        <w:spacing w:before="100" w:beforeAutospacing="1" w:after="100" w:afterAutospacing="1" w:line="240" w:lineRule="auto"/>
      </w:pPr>
      <w:r>
        <w:rPr>
          <w:rStyle w:val="Strong"/>
          <w:rtl/>
          <w:lang w:val="ar-SA" w:bidi="ar-SA"/>
        </w:rPr>
        <w:t>دعم اتخاذ القرار السريري:</w:t>
      </w:r>
      <w:r>
        <w:t xml:space="preserve"> تقديم معلومات تحليلية تساعد الطبيب في التقييم.</w:t>
      </w:r>
    </w:p>
    <w:p w:rsidR="0060102B" w:rsidRDefault="0060102B" w:rsidP="0060102B">
      <w:pPr>
        <w:pStyle w:val="Heading3"/>
        <w:rPr>
          <w:rtl/>
          <w:lang w:val="ar-SA" w:bidi="ar-SA"/>
        </w:rPr>
      </w:pPr>
      <w:bookmarkStart w:id="60" w:name="_Toc243334677"/>
      <w:r>
        <w:rPr>
          <w:rtl/>
          <w:lang w:val="ar-SA" w:bidi="ar-SA"/>
        </w:rPr>
        <w:t>المستخدمون والاستخدامات</w:t>
      </w:r>
      <w:bookmarkEnd w:id="60"/>
    </w:p>
    <w:p w:rsidR="0060102B" w:rsidRPr="0060102B" w:rsidRDefault="0060102B" w:rsidP="0060102B">
      <w:r>
        <w:rPr>
          <w:noProof/>
          <w:lang w:val="ar-SA" w:bidi="ar-SA"/>
        </w:rPr>
        <w:drawing>
          <wp:inline distT="0" distB="0" distL="0" distR="0" wp14:anchorId="7218A253" wp14:editId="3AE78CC4">
            <wp:extent cx="6228080" cy="1637665"/>
            <wp:effectExtent l="0" t="0" r="0" b="19685"/>
            <wp:docPr id="56" name="Diagram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3" r:lo="rId164" r:qs="rId165" r:cs="rId166"/>
              </a:graphicData>
            </a:graphic>
          </wp:inline>
        </w:drawing>
      </w:r>
      <w:r>
        <w:rPr>
          <w:noProof/>
          <w:lang w:val="ar-SA" w:bidi="ar-SA"/>
        </w:rPr>
        <w:drawing>
          <wp:inline distT="0" distB="0" distL="0" distR="0" wp14:anchorId="452CD405" wp14:editId="1FA0BCE1">
            <wp:extent cx="6228080" cy="1637665"/>
            <wp:effectExtent l="0" t="0" r="0" b="19685"/>
            <wp:docPr id="58" name="Diagram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8" r:lo="rId169" r:qs="rId170" r:cs="rId171"/>
              </a:graphicData>
            </a:graphic>
          </wp:inline>
        </w:drawing>
      </w:r>
    </w:p>
    <w:p w:rsidR="0060102B" w:rsidRDefault="0060102B">
      <w:pPr>
        <w:bidi w:val="0"/>
        <w:rPr>
          <w:b/>
          <w:bCs/>
          <w:color w:val="262626" w:themeColor="text1" w:themeTint="D9"/>
          <w:sz w:val="28"/>
          <w:szCs w:val="26"/>
          <w:rtl/>
          <w:lang w:val="ar-SA" w:bidi="ar-SA"/>
        </w:rPr>
      </w:pPr>
      <w:r>
        <w:rPr>
          <w:rtl/>
          <w:lang w:val="ar-SA" w:bidi="ar-SA"/>
        </w:rPr>
        <w:br w:type="page"/>
      </w:r>
    </w:p>
    <w:p w:rsidR="00C3629C" w:rsidRDefault="0060102B" w:rsidP="0060102B">
      <w:pPr>
        <w:pStyle w:val="Heading3"/>
        <w:rPr>
          <w:rtl/>
          <w:lang w:val="ar-SA" w:bidi="ar-SA"/>
        </w:rPr>
      </w:pPr>
      <w:bookmarkStart w:id="61" w:name="_Toc243334678"/>
      <w:r>
        <w:rPr>
          <w:rFonts w:hint="cs"/>
          <w:rtl/>
          <w:lang w:val="ar-SA" w:bidi="ar-SA"/>
        </w:rPr>
        <w:lastRenderedPageBreak/>
        <w:t>الصور:</w:t>
      </w:r>
      <w:bookmarkEnd w:id="61"/>
    </w:p>
    <w:p w:rsidR="0060102B" w:rsidRDefault="0060102B" w:rsidP="0060102B">
      <w:pPr>
        <w:rPr>
          <w:rtl/>
          <w:lang w:val="ar-SA" w:bidi="ar-SA"/>
        </w:rPr>
      </w:pPr>
      <w:r>
        <w:rPr>
          <w:rFonts w:hint="cs"/>
          <w:rtl/>
          <w:lang w:val="ar-SA" w:bidi="ar-SA"/>
        </w:rPr>
        <w:t xml:space="preserve">يتألف هذا المساعد من 3 أقسام: </w:t>
      </w:r>
    </w:p>
    <w:p w:rsidR="0060102B" w:rsidRDefault="0060102B" w:rsidP="00766839">
      <w:pPr>
        <w:pStyle w:val="ListParagraph"/>
        <w:numPr>
          <w:ilvl w:val="0"/>
          <w:numId w:val="76"/>
        </w:numPr>
        <w:rPr>
          <w:rtl/>
          <w:lang w:val="ar-SA" w:bidi="ar-SA"/>
        </w:rPr>
      </w:pPr>
      <w:r>
        <w:rPr>
          <w:rFonts w:hint="cs"/>
          <w:rtl/>
          <w:lang w:val="ar-SA" w:bidi="ar-SA"/>
        </w:rPr>
        <w:t>لوحة الطبيب</w:t>
      </w:r>
    </w:p>
    <w:p w:rsidR="0060102B" w:rsidRDefault="0060102B" w:rsidP="00766839">
      <w:pPr>
        <w:pStyle w:val="ListParagraph"/>
        <w:numPr>
          <w:ilvl w:val="0"/>
          <w:numId w:val="76"/>
        </w:numPr>
        <w:rPr>
          <w:rtl/>
          <w:lang w:val="ar-SA" w:bidi="ar-SA"/>
        </w:rPr>
      </w:pPr>
      <w:r>
        <w:rPr>
          <w:rFonts w:hint="cs"/>
          <w:rtl/>
          <w:lang w:val="ar-SA" w:bidi="ar-SA"/>
        </w:rPr>
        <w:t>لوحة مساعدي الطبيب، مثل السكرتارية والاستقبال</w:t>
      </w:r>
    </w:p>
    <w:p w:rsidR="0060102B" w:rsidRPr="0060102B" w:rsidRDefault="0060102B" w:rsidP="00766839">
      <w:pPr>
        <w:pStyle w:val="ListParagraph"/>
        <w:numPr>
          <w:ilvl w:val="0"/>
          <w:numId w:val="76"/>
        </w:numPr>
        <w:rPr>
          <w:rtl/>
          <w:lang w:val="ar-SA" w:bidi="ar-SA"/>
        </w:rPr>
      </w:pPr>
      <w:r>
        <w:rPr>
          <w:rFonts w:hint="cs"/>
          <w:rtl/>
          <w:lang w:val="ar-SA" w:bidi="ar-SA"/>
        </w:rPr>
        <w:t>لوحة مسؤول النظام</w:t>
      </w:r>
    </w:p>
    <w:p w:rsidR="0060102B" w:rsidRDefault="0060102B" w:rsidP="00C3629C">
      <w:pPr>
        <w:rPr>
          <w:rtl/>
          <w:lang w:val="ar-SA" w:bidi="ar-SA"/>
        </w:rPr>
      </w:pPr>
      <w:r>
        <w:rPr>
          <w:noProof/>
          <w:lang w:val="ar-SA" w:bidi="ar-SA"/>
        </w:rPr>
        <w:drawing>
          <wp:inline distT="0" distB="0" distL="0" distR="0" wp14:anchorId="19C7F25A" wp14:editId="385B4170">
            <wp:extent cx="6228080" cy="3576013"/>
            <wp:effectExtent l="0" t="0" r="1270" b="571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228080" cy="3576013"/>
                    </a:xfrm>
                    <a:prstGeom prst="rect">
                      <a:avLst/>
                    </a:prstGeom>
                    <a:noFill/>
                  </pic:spPr>
                </pic:pic>
              </a:graphicData>
            </a:graphic>
          </wp:inline>
        </w:drawing>
      </w:r>
    </w:p>
    <w:p w:rsidR="0060102B" w:rsidRDefault="0060102B" w:rsidP="00C3629C">
      <w:pPr>
        <w:rPr>
          <w:rtl/>
          <w:lang w:val="ar-SA" w:bidi="ar-SA"/>
        </w:rPr>
      </w:pPr>
      <w:r>
        <w:rPr>
          <w:rFonts w:hint="cs"/>
          <w:rtl/>
          <w:lang w:val="ar-SA" w:bidi="ar-SA"/>
        </w:rPr>
        <w:t>قائمة المرضى المنتظرين لمقابلة الطبيب في لوحة الطبيب:</w:t>
      </w:r>
    </w:p>
    <w:p w:rsidR="0060102B" w:rsidRDefault="0060102B" w:rsidP="00C3629C">
      <w:pPr>
        <w:rPr>
          <w:rtl/>
          <w:lang w:val="ar-SA" w:bidi="ar-SA"/>
        </w:rPr>
      </w:pPr>
      <w:r>
        <w:rPr>
          <w:noProof/>
          <w:lang w:val="ar-SA" w:bidi="ar-SA"/>
        </w:rPr>
        <w:drawing>
          <wp:inline distT="0" distB="0" distL="0" distR="0" wp14:anchorId="3D4049D2" wp14:editId="1665788F">
            <wp:extent cx="6228080" cy="3576013"/>
            <wp:effectExtent l="0" t="0" r="1270" b="5715"/>
            <wp:docPr id="1365305217" name="Picture 1365305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228080" cy="3576013"/>
                    </a:xfrm>
                    <a:prstGeom prst="rect">
                      <a:avLst/>
                    </a:prstGeom>
                    <a:noFill/>
                  </pic:spPr>
                </pic:pic>
              </a:graphicData>
            </a:graphic>
          </wp:inline>
        </w:drawing>
      </w:r>
    </w:p>
    <w:p w:rsidR="0060102B" w:rsidRDefault="0060102B" w:rsidP="00C3629C">
      <w:pPr>
        <w:rPr>
          <w:rtl/>
          <w:lang w:val="ar-SA" w:bidi="ar-SA"/>
        </w:rPr>
      </w:pPr>
      <w:r>
        <w:rPr>
          <w:rFonts w:hint="cs"/>
          <w:rtl/>
          <w:lang w:val="ar-SA" w:bidi="ar-SA"/>
        </w:rPr>
        <w:lastRenderedPageBreak/>
        <w:t xml:space="preserve">ملف المريض: </w:t>
      </w:r>
    </w:p>
    <w:p w:rsidR="0060102B" w:rsidRDefault="0060102B" w:rsidP="00C3629C">
      <w:pPr>
        <w:rPr>
          <w:rtl/>
          <w:lang w:val="ar-SA" w:bidi="ar-SA"/>
        </w:rPr>
      </w:pPr>
      <w:r>
        <w:rPr>
          <w:noProof/>
          <w:lang w:val="ar-SA" w:bidi="ar-SA"/>
        </w:rPr>
        <w:drawing>
          <wp:inline distT="0" distB="0" distL="0" distR="0" wp14:anchorId="03119186" wp14:editId="16F1B330">
            <wp:extent cx="6228080" cy="3576013"/>
            <wp:effectExtent l="0" t="0" r="1270" b="5715"/>
            <wp:docPr id="1365305219" name="Picture 1365305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228080" cy="3576013"/>
                    </a:xfrm>
                    <a:prstGeom prst="rect">
                      <a:avLst/>
                    </a:prstGeom>
                    <a:noFill/>
                  </pic:spPr>
                </pic:pic>
              </a:graphicData>
            </a:graphic>
          </wp:inline>
        </w:drawing>
      </w:r>
    </w:p>
    <w:p w:rsidR="0060102B" w:rsidRDefault="0060102B" w:rsidP="00C3629C">
      <w:pPr>
        <w:rPr>
          <w:rtl/>
          <w:lang w:val="ar-SA" w:bidi="ar-SA"/>
        </w:rPr>
      </w:pPr>
      <w:r>
        <w:rPr>
          <w:rFonts w:hint="cs"/>
          <w:rtl/>
          <w:lang w:val="ar-SA" w:bidi="ar-SA"/>
        </w:rPr>
        <w:t>تشخيصات الذكاء الاصطناعي:</w:t>
      </w:r>
    </w:p>
    <w:p w:rsidR="0060102B" w:rsidRDefault="0060102B" w:rsidP="00C3629C">
      <w:pPr>
        <w:rPr>
          <w:rtl/>
          <w:lang w:val="ar-SA" w:bidi="ar-SA"/>
        </w:rPr>
      </w:pPr>
      <w:r>
        <w:rPr>
          <w:noProof/>
          <w:lang w:val="ar-SA" w:bidi="ar-SA"/>
        </w:rPr>
        <w:drawing>
          <wp:inline distT="0" distB="0" distL="0" distR="0" wp14:anchorId="015B71B6" wp14:editId="3044055F">
            <wp:extent cx="6228080" cy="3576013"/>
            <wp:effectExtent l="0" t="0" r="1270" b="5715"/>
            <wp:docPr id="1365305222" name="Picture 1365305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228080" cy="3576013"/>
                    </a:xfrm>
                    <a:prstGeom prst="rect">
                      <a:avLst/>
                    </a:prstGeom>
                    <a:noFill/>
                  </pic:spPr>
                </pic:pic>
              </a:graphicData>
            </a:graphic>
          </wp:inline>
        </w:drawing>
      </w:r>
    </w:p>
    <w:p w:rsidR="0060102B" w:rsidRDefault="0060102B" w:rsidP="00C3629C">
      <w:pPr>
        <w:rPr>
          <w:rtl/>
          <w:lang w:val="ar-SA" w:bidi="ar-SA"/>
        </w:rPr>
      </w:pPr>
      <w:r>
        <w:rPr>
          <w:rFonts w:hint="cs"/>
          <w:rtl/>
          <w:lang w:val="ar-SA" w:bidi="ar-SA"/>
        </w:rPr>
        <w:t>صور الموجات فوق الصوتية والتحاليل والمستندات مع تحليلاتها:</w:t>
      </w:r>
    </w:p>
    <w:p w:rsidR="0060102B" w:rsidRPr="00C3629C" w:rsidRDefault="0060102B" w:rsidP="00C3629C">
      <w:r>
        <w:rPr>
          <w:noProof/>
          <w:lang w:val="ar-SA" w:bidi="ar-SA"/>
        </w:rPr>
        <w:lastRenderedPageBreak/>
        <w:drawing>
          <wp:inline distT="0" distB="0" distL="0" distR="0" wp14:anchorId="14467D23" wp14:editId="468A2DBB">
            <wp:extent cx="6228080" cy="3576013"/>
            <wp:effectExtent l="0" t="0" r="1270" b="5715"/>
            <wp:docPr id="1365305224" name="Picture 1365305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228080" cy="3576013"/>
                    </a:xfrm>
                    <a:prstGeom prst="rect">
                      <a:avLst/>
                    </a:prstGeom>
                    <a:noFill/>
                  </pic:spPr>
                </pic:pic>
              </a:graphicData>
            </a:graphic>
          </wp:inline>
        </w:drawing>
      </w:r>
    </w:p>
    <w:p w:rsidR="0022215F" w:rsidRDefault="0022215F" w:rsidP="000224BD"/>
    <w:p w:rsidR="0015538F" w:rsidRDefault="00AA49D2">
      <w:pPr>
        <w:keepNext/>
        <w:spacing w:before="240" w:after="100"/>
      </w:pPr>
      <w:r>
        <w:rPr>
          <w:b/>
          <w:bCs/>
          <w:color w:val="403152"/>
          <w:sz w:val="28"/>
          <w:szCs w:val="28"/>
          <w:rtl/>
        </w:rPr>
        <w:t>معلومات الاتصال</w:t>
      </w:r>
    </w:p>
    <w:p w:rsidR="0015538F" w:rsidRDefault="00AA49D2">
      <w:pPr>
        <w:keepNext/>
        <w:spacing w:after="100"/>
      </w:pPr>
      <w:r>
        <w:rPr>
          <w:rtl/>
        </w:rPr>
        <w:t>الرئيس التنفيذي: أمير سوداغران</w:t>
      </w:r>
    </w:p>
    <w:p w:rsidR="0015538F" w:rsidRDefault="00AA49D2">
      <w:pPr>
        <w:keepNext/>
        <w:spacing w:after="100"/>
      </w:pPr>
      <w:proofErr w:type="spellStart"/>
      <w:r>
        <w:rPr>
          <w:rtl/>
        </w:rPr>
        <w:t>الهاتف</w:t>
      </w:r>
      <w:proofErr w:type="spellEnd"/>
      <w:r>
        <w:rPr>
          <w:rtl/>
        </w:rPr>
        <w:t xml:space="preserve">: </w:t>
      </w:r>
      <w:hyperlink r:id="rId178" w:history="1">
        <w:r>
          <w:t>‎+98 917 716 0542‎</w:t>
        </w:r>
      </w:hyperlink>
    </w:p>
    <w:p w:rsidR="0015538F" w:rsidRDefault="00AA49D2">
      <w:pPr>
        <w:keepNext/>
        <w:spacing w:after="100"/>
      </w:pPr>
      <w:proofErr w:type="spellStart"/>
      <w:r>
        <w:rPr>
          <w:rtl/>
        </w:rPr>
        <w:t>البريد</w:t>
      </w:r>
      <w:proofErr w:type="spellEnd"/>
      <w:r>
        <w:rPr>
          <w:rtl/>
        </w:rPr>
        <w:t xml:space="preserve"> </w:t>
      </w:r>
      <w:proofErr w:type="spellStart"/>
      <w:r>
        <w:rPr>
          <w:rtl/>
        </w:rPr>
        <w:t>الإلكتروني</w:t>
      </w:r>
      <w:proofErr w:type="spellEnd"/>
      <w:r>
        <w:rPr>
          <w:rtl/>
        </w:rPr>
        <w:t xml:space="preserve">: </w:t>
      </w:r>
      <w:hyperlink r:id="rId179" w:history="1">
        <w:r>
          <w:t>‎info@pars-hadish.com‎</w:t>
        </w:r>
      </w:hyperlink>
    </w:p>
    <w:p w:rsidR="0015538F" w:rsidRDefault="00AA49D2">
      <w:pPr>
        <w:spacing w:after="100"/>
      </w:pPr>
      <w:proofErr w:type="spellStart"/>
      <w:r>
        <w:rPr>
          <w:rtl/>
        </w:rPr>
        <w:t>الموقع</w:t>
      </w:r>
      <w:proofErr w:type="spellEnd"/>
      <w:r>
        <w:rPr>
          <w:rtl/>
        </w:rPr>
        <w:t xml:space="preserve"> </w:t>
      </w:r>
      <w:proofErr w:type="spellStart"/>
      <w:r>
        <w:rPr>
          <w:rtl/>
        </w:rPr>
        <w:t>الإلكتروني</w:t>
      </w:r>
      <w:proofErr w:type="spellEnd"/>
      <w:r>
        <w:rPr>
          <w:rtl/>
        </w:rPr>
        <w:t xml:space="preserve">: </w:t>
      </w:r>
      <w:hyperlink r:id="rId180" w:history="1">
        <w:r>
          <w:t>‎pars-hadish.com‎</w:t>
        </w:r>
      </w:hyperlink>
    </w:p>
    <w:sectPr w:rsidR="0015538F" w:rsidSect="00C966E0">
      <w:headerReference w:type="default" r:id="rId181"/>
      <w:footerReference w:type="default" r:id="rId182"/>
      <w:pgSz w:w="11906" w:h="16838"/>
      <w:pgMar w:top="1020" w:right="1049" w:bottom="964" w:left="1049" w:header="369" w:footer="397" w:gutter="0"/>
      <w:pgBorders w:display="notFirstPage" w:offsetFrom="page">
        <w:left w:val="thinThickLargeGap" w:sz="8" w:space="24" w:color="BFBFBF" w:themeColor="background1" w:themeShade="BF"/>
        <w:right w:val="thinThickLargeGap" w:sz="8" w:space="24" w:color="BFBFBF" w:themeColor="background1" w:themeShade="BF"/>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49D2" w:rsidRDefault="00AA49D2" w:rsidP="000224BD">
      <w:r>
        <w:separator/>
      </w:r>
    </w:p>
  </w:endnote>
  <w:endnote w:type="continuationSeparator" w:id="0">
    <w:p w:rsidR="00AA49D2" w:rsidRDefault="00AA49D2" w:rsidP="00022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F0F7F48B-34A0-FF4D-A7F1-BA64A4996823}"/>
  </w:font>
  <w:font w:name="Times New Roman">
    <w:panose1 w:val="02020603050405020304"/>
    <w:charset w:val="00"/>
    <w:family w:val="roman"/>
    <w:pitch w:val="variable"/>
    <w:sig w:usb0="E0002EFF" w:usb1="C000785B" w:usb2="00000009" w:usb3="00000000" w:csb0="000001FF" w:csb1="00000000"/>
    <w:embedRegular r:id="rId2" w:fontKey="{617B4068-4737-D941-809F-F653493CCDAE}"/>
    <w:embedBold r:id="rId3" w:fontKey="{EDFBB2C9-EED7-2C41-AE29-BC38032B2052}"/>
    <w:embedItalic r:id="rId4" w:fontKey="{D9B9F9A8-7F6A-2B43-89A8-2B4100A5C37A}"/>
    <w:embedBoldItalic r:id="rId5" w:fontKey="{C569ED69-B8C5-5247-AE6F-C8458A1C1E24}"/>
  </w:font>
  <w:font w:name="Courier New">
    <w:panose1 w:val="02070309020205020404"/>
    <w:charset w:val="00"/>
    <w:family w:val="modern"/>
    <w:pitch w:val="fixed"/>
    <w:sig w:usb0="E0002EFF" w:usb1="C0007843" w:usb2="00000009" w:usb3="00000000" w:csb0="000001FF" w:csb1="00000000"/>
    <w:embedRegular r:id="rId6" w:fontKey="{D8D97425-720F-EF49-80E5-A1D5F7F33417}"/>
  </w:font>
  <w:font w:name="Wingdings">
    <w:panose1 w:val="05000000000000000000"/>
    <w:charset w:val="02"/>
    <w:family w:val="auto"/>
    <w:pitch w:val="variable"/>
    <w:sig w:usb0="00000000" w:usb1="10000000" w:usb2="00000000" w:usb3="00000000" w:csb0="80000000" w:csb1="00000000"/>
    <w:embedRegular r:id="rId7" w:fontKey="{C50F837C-1845-0F4F-BADC-08FDBDD8E08B}"/>
  </w:font>
  <w:font w:name="Cambria">
    <w:panose1 w:val="02040503050406030204"/>
    <w:charset w:val="00"/>
    <w:family w:val="roman"/>
    <w:pitch w:val="variable"/>
    <w:sig w:usb0="E00006FF" w:usb1="420024FF" w:usb2="02000000" w:usb3="00000000" w:csb0="0000019F" w:csb1="00000000"/>
    <w:embedRegular r:id="rId8" w:fontKey="{23EB4EB2-9278-B844-9594-6CD6B6711835}"/>
    <w:embedBold r:id="rId9" w:fontKey="{7FEBF3B3-7C3B-3F4A-9F67-7674B57C2AA9}"/>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embedRegular r:id="rId10" w:fontKey="{FE35D37E-3DAF-CD45-92D8-E72EBF87B744}"/>
    <w:embedBold r:id="rId11" w:fontKey="{99502E6B-60AC-E84B-93D8-9DAA6181BC2B}"/>
  </w:font>
  <w:font w:name="Vazirmatn">
    <w:altName w:val="Arial"/>
    <w:panose1 w:val="00000000000000000000"/>
    <w:charset w:val="B2"/>
    <w:family w:val="auto"/>
    <w:pitch w:val="variable"/>
    <w:sig w:usb0="80002003" w:usb1="80000000" w:usb2="00000008" w:usb3="00000000" w:csb0="00000041" w:csb1="00000000"/>
    <w:embedRegular r:id="rId12" w:fontKey="{7C643E63-10BE-EE4B-AEB5-F6701082EF78}"/>
    <w:embedBold r:id="rId13" w:fontKey="{57D64364-7FF8-FA4C-93F1-1710FADA7BA3}"/>
  </w:font>
  <w:font w:name="DanaFaNum">
    <w:charset w:val="00"/>
    <w:family w:val="auto"/>
    <w:pitch w:val="variable"/>
    <w:sig w:usb0="00002003" w:usb1="80000000" w:usb2="00000008" w:usb3="00000000" w:csb0="00000041" w:csb1="00000000"/>
    <w:embedRegular r:id="rId14" w:fontKey="{3E154793-84DB-0144-9B88-04D5C8DF575E}"/>
    <w:embedBold r:id="rId15" w:fontKey="{BD0AC38D-73A3-B64C-A381-6A78D18D543E}"/>
  </w:font>
  <w:font w:name="DanaFaNum ExtraBlack">
    <w:charset w:val="00"/>
    <w:family w:val="auto"/>
    <w:pitch w:val="variable"/>
    <w:sig w:usb0="00002003" w:usb1="80000000" w:usb2="00000008" w:usb3="00000000" w:csb0="00000041" w:csb1="00000000"/>
    <w:embedRegular r:id="rId16" w:fontKey="{2B023E6F-EE1D-2F48-8854-68262B5B7984}"/>
    <w:embedBold r:id="rId17" w:fontKey="{37E51742-5A66-8240-A0CA-B5A3CA5E5FD1}"/>
  </w:font>
  <w:font w:name="DanaFaNum Heavy">
    <w:charset w:val="00"/>
    <w:family w:val="auto"/>
    <w:pitch w:val="variable"/>
    <w:sig w:usb0="00002003" w:usb1="80000000" w:usb2="00000008" w:usb3="00000000" w:csb0="00000041" w:csb1="00000000"/>
    <w:embedRegular r:id="rId18" w:fontKey="{97AAC778-3586-6143-A74E-6CB19EF9BCF8}"/>
    <w:embedBold r:id="rId19" w:fontKey="{5FB68B81-8B6E-8A40-B5E2-9E4FA0A6DE09}"/>
  </w:font>
  <w:font w:name="Calibri">
    <w:panose1 w:val="020F0502020204030204"/>
    <w:charset w:val="00"/>
    <w:family w:val="swiss"/>
    <w:pitch w:val="variable"/>
    <w:sig w:usb0="E4002EFF" w:usb1="C200247B" w:usb2="00000009" w:usb3="00000000" w:csb0="000001FF" w:csb1="00000000"/>
    <w:embedRegular r:id="rId20" w:fontKey="{42D890CD-9A3C-1B48-94FC-418272FDF643}"/>
    <w:embedBold r:id="rId21" w:fontKey="{4BB80C12-396A-A146-9C3C-F2FE0315E42F}"/>
    <w:embedItalic r:id="rId22" w:fontKey="{544777B8-81EF-5942-BF9D-6E29E2EE8A36}"/>
    <w:embedBoldItalic r:id="rId23" w:fontKey="{05CFB703-C95F-5847-9605-F04CB2C01BCF}"/>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embedRegular r:id="rId24" w:fontKey="{3E85B64C-02F3-574C-80F5-3DFCB914B2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lang w:val="ar-SA" w:bidi="ar-SA"/>
      </w:rPr>
      <w:id w:val="-931203834"/>
      <w:docPartObj>
        <w:docPartGallery w:val="Page Numbers (Bottom of Page)"/>
        <w:docPartUnique/>
      </w:docPartObj>
    </w:sdtPr>
    <w:sdtEndPr>
      <w:rPr>
        <w:color w:val="808080" w:themeColor="background1" w:themeShade="80"/>
      </w:rPr>
    </w:sdtEndPr>
    <w:sdtContent>
      <w:p w:rsidR="0022215F" w:rsidRPr="00575051" w:rsidRDefault="00575051" w:rsidP="000224BD">
        <w:pPr>
          <w:rPr>
            <w:color w:val="808080" w:themeColor="background1" w:themeShade="80"/>
            <w:lang w:val="ar-SA" w:bidi="ar-SA"/>
          </w:rPr>
        </w:pPr>
        <w:r>
          <w:rPr>
            <w:noProof/>
            <w:color w:val="8064A2" w:themeColor="accent4"/>
            <w:lang w:val="ar-SA" w:bidi="ar-SA"/>
          </w:rPr>
          <mc:AlternateContent>
            <mc:Choice Requires="wps">
              <w:drawing>
                <wp:anchor distT="0" distB="0" distL="114300" distR="114300" simplePos="0" relativeHeight="251661312" behindDoc="0" locked="0" layoutInCell="1" allowOverlap="1" wp14:anchorId="114B15C5" wp14:editId="11D5679B">
                  <wp:simplePos x="0" y="0"/>
                  <wp:positionH relativeFrom="column">
                    <wp:posOffset>21006</wp:posOffset>
                  </wp:positionH>
                  <wp:positionV relativeFrom="paragraph">
                    <wp:posOffset>-56533</wp:posOffset>
                  </wp:positionV>
                  <wp:extent cx="6147094" cy="0"/>
                  <wp:effectExtent l="0" t="0" r="0" b="0"/>
                  <wp:wrapNone/>
                  <wp:docPr id="49" name="Straight Connector 49"/>
                  <wp:cNvGraphicFramePr/>
                  <a:graphic xmlns:a="http://schemas.openxmlformats.org/drawingml/2006/main">
                    <a:graphicData uri="http://schemas.microsoft.com/office/word/2010/wordprocessingShape">
                      <wps:wsp>
                        <wps:cNvCnPr/>
                        <wps:spPr>
                          <a:xfrm>
                            <a:off x="0" y="0"/>
                            <a:ext cx="6147094" cy="0"/>
                          </a:xfrm>
                          <a:prstGeom prst="line">
                            <a:avLst/>
                          </a:prstGeom>
                          <a:ln w="3175">
                            <a:solidFill>
                              <a:schemeClr val="accent4">
                                <a:lumMod val="50000"/>
                              </a:schemeClr>
                            </a:solidFill>
                            <a:prstDash val="lgDashDotDot"/>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BD97989" id="Straight Connector 4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5pt,-4.45pt" to="485.6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" strokecolor="#3f3151 [1607]" strokeweight=".25pt">
                  <v:stroke dashstyle="longDashDotDot"/>
                </v:line>
              </w:pict>
            </mc:Fallback>
          </mc:AlternateContent>
        </w:r>
        <w:r w:rsidRPr="00575051">
          <w:fldChar w:fldCharType="begin"/>
        </w:r>
        <w:r w:rsidRPr="00575051">
          <w:instrText xml:space="preserve"> PAGE   \* MERGEFORMAT </w:instrText>
        </w:r>
        <w:r w:rsidRPr="00575051">
          <w:fldChar w:fldCharType="separate"/>
        </w:r>
        <w:r w:rsidRPr="00575051">
          <w:t>2</w:t>
        </w:r>
        <w:r w:rsidRPr="00575051">
          <w:fldChar w:fldCharType="end"/>
        </w:r>
        <w:r w:rsidRPr="00575051">
          <w:rPr>
            <w:color w:val="808080" w:themeColor="background1" w:themeShade="80"/>
            <w:lang w:val="ar-SA" w:bidi="ar-SA"/>
          </w:rPr>
          <w:t xml:space="preserve"> |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49D2" w:rsidRDefault="00AA49D2" w:rsidP="000224BD">
      <w:r>
        <w:separator/>
      </w:r>
    </w:p>
  </w:footnote>
  <w:footnote w:type="continuationSeparator" w:id="0">
    <w:p w:rsidR="00AA49D2" w:rsidRDefault="00AA49D2" w:rsidP="00022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215F" w:rsidRDefault="00F362BC" w:rsidP="000224BD">
    <w:r>
      <w:rPr>
        <w:noProof/>
        <w:lang w:val="ar-SA" w:bidi="ar-SA"/>
      </w:rPr>
      <w:drawing>
        <wp:anchor distT="0" distB="0" distL="114300" distR="114300" simplePos="0" relativeHeight="251657216" behindDoc="0" locked="0" layoutInCell="1" allowOverlap="1" wp14:anchorId="18EA2F7C" wp14:editId="41E54EB2">
          <wp:simplePos x="0" y="0"/>
          <wp:positionH relativeFrom="column">
            <wp:posOffset>6051818</wp:posOffset>
          </wp:positionH>
          <wp:positionV relativeFrom="paragraph">
            <wp:posOffset>-1751</wp:posOffset>
          </wp:positionV>
          <wp:extent cx="178384" cy="198000"/>
          <wp:effectExtent l="0" t="0" r="0" b="0"/>
          <wp:wrapSquare wrapText="bothSides"/>
          <wp:docPr id="495115161" name="Picture 49511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78384" cy="198000"/>
                  </a:xfrm>
                  <a:prstGeom prst="rect">
                    <a:avLst/>
                  </a:prstGeom>
                </pic:spPr>
              </pic:pic>
            </a:graphicData>
          </a:graphic>
          <wp14:sizeRelH relativeFrom="page">
            <wp14:pctWidth>0</wp14:pctWidth>
          </wp14:sizeRelH>
          <wp14:sizeRelV relativeFrom="page">
            <wp14:pctHeight>0</wp14:pctHeight>
          </wp14:sizeRelV>
        </wp:anchor>
      </w:drawing>
    </w:r>
    <w:r>
      <w:rPr>
        <w:rtl/>
        <w:lang w:val="ar-SA" w:bidi="ar-SA"/>
      </w:rPr>
      <w:t xml:space="preserve">   </w:t>
    </w:r>
    <w:r w:rsidR="00575051">
      <w:rPr>
        <w:rFonts w:hint="cs"/>
        <w:rtl/>
        <w:lang w:val="ar-SA" w:bidi="ar-SA"/>
      </w:rPr>
      <w:t xml:space="preserve">     </w:t>
    </w:r>
    <w:proofErr w:type="spellStart"/>
    <w:r w:rsidR="004A5D06">
      <w:rPr>
        <w:rFonts w:hint="cs"/>
        <w:rtl/>
        <w:lang w:val="ar-SA" w:bidi="ar-SA"/>
      </w:rPr>
      <w:t>بارس</w:t>
    </w:r>
    <w:proofErr w:type="spellEnd"/>
    <w:r w:rsidR="004A5D06">
      <w:rPr>
        <w:rFonts w:hint="cs"/>
        <w:rtl/>
        <w:lang w:val="ar-SA" w:bidi="ar-SA"/>
      </w:rPr>
      <w:t xml:space="preserve"> </w:t>
    </w:r>
    <w:proofErr w:type="spellStart"/>
    <w:r w:rsidR="004A5D06">
      <w:rPr>
        <w:rFonts w:hint="cs"/>
        <w:rtl/>
        <w:lang w:val="ar-SA" w:bidi="ar-SA"/>
      </w:rPr>
      <w:t>هديش</w:t>
    </w:r>
    <w:proofErr w:type="spellEnd"/>
    <w:r w:rsidR="004A5D06">
      <w:rPr>
        <w:rFonts w:hint="cs"/>
        <w:rtl/>
        <w:lang w:val="ar-SA" w:bidi="ar-SA"/>
      </w:rPr>
      <w:t xml:space="preserve"> للمعالجة الذكية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FB1CDA"/>
    <w:multiLevelType w:val="hybridMultilevel"/>
    <w:tmpl w:val="415E2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7E39DC"/>
    <w:multiLevelType w:val="multilevel"/>
    <w:tmpl w:val="CCAA2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CA1BF6"/>
    <w:multiLevelType w:val="hybridMultilevel"/>
    <w:tmpl w:val="D3248B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AD290B"/>
    <w:multiLevelType w:val="hybridMultilevel"/>
    <w:tmpl w:val="880A4C1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4DA45A9"/>
    <w:multiLevelType w:val="multilevel"/>
    <w:tmpl w:val="5DC01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5D033A6"/>
    <w:multiLevelType w:val="multilevel"/>
    <w:tmpl w:val="BFD4C5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6276C1"/>
    <w:multiLevelType w:val="multilevel"/>
    <w:tmpl w:val="385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4C5648"/>
    <w:multiLevelType w:val="multilevel"/>
    <w:tmpl w:val="B556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3A424F"/>
    <w:multiLevelType w:val="multilevel"/>
    <w:tmpl w:val="08CCF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35C66B8"/>
    <w:multiLevelType w:val="hybridMultilevel"/>
    <w:tmpl w:val="E230D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0B6DF1"/>
    <w:multiLevelType w:val="multilevel"/>
    <w:tmpl w:val="1E30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627501"/>
    <w:multiLevelType w:val="multilevel"/>
    <w:tmpl w:val="BFD4C5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9052CE"/>
    <w:multiLevelType w:val="hybridMultilevel"/>
    <w:tmpl w:val="5FBAC1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B0D6D88"/>
    <w:multiLevelType w:val="multilevel"/>
    <w:tmpl w:val="9FD2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215376"/>
    <w:multiLevelType w:val="hybridMultilevel"/>
    <w:tmpl w:val="8C785A10"/>
    <w:lvl w:ilvl="0" w:tplc="13A2A654">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0C42DF"/>
    <w:multiLevelType w:val="hybridMultilevel"/>
    <w:tmpl w:val="5FBAC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0D0055"/>
    <w:multiLevelType w:val="multilevel"/>
    <w:tmpl w:val="C5B08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F677005"/>
    <w:multiLevelType w:val="multilevel"/>
    <w:tmpl w:val="9D9AB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FCB5FB3"/>
    <w:multiLevelType w:val="multilevel"/>
    <w:tmpl w:val="5C045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0B736CD"/>
    <w:multiLevelType w:val="hybridMultilevel"/>
    <w:tmpl w:val="21786B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16E2260"/>
    <w:multiLevelType w:val="hybridMultilevel"/>
    <w:tmpl w:val="045C84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1F57F2F"/>
    <w:multiLevelType w:val="multilevel"/>
    <w:tmpl w:val="BFD4C5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3BB791A"/>
    <w:multiLevelType w:val="hybridMultilevel"/>
    <w:tmpl w:val="DDE88924"/>
    <w:lvl w:ilvl="0" w:tplc="F6DE3BEA">
      <w:start w:val="1"/>
      <w:numFmt w:val="decimalFullWidth"/>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787801"/>
    <w:multiLevelType w:val="multilevel"/>
    <w:tmpl w:val="FD5C5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B3A0662"/>
    <w:multiLevelType w:val="hybridMultilevel"/>
    <w:tmpl w:val="1FC2CC84"/>
    <w:lvl w:ilvl="0" w:tplc="F6DE3BEA">
      <w:start w:val="1"/>
      <w:numFmt w:val="decimalFullWidth"/>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D234A73"/>
    <w:multiLevelType w:val="multilevel"/>
    <w:tmpl w:val="B93C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D7D4A5C"/>
    <w:multiLevelType w:val="hybridMultilevel"/>
    <w:tmpl w:val="F10AB84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F1440D3"/>
    <w:multiLevelType w:val="multilevel"/>
    <w:tmpl w:val="272E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08230A4"/>
    <w:multiLevelType w:val="multilevel"/>
    <w:tmpl w:val="9724D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13163A4"/>
    <w:multiLevelType w:val="multilevel"/>
    <w:tmpl w:val="B07E5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25E05C3"/>
    <w:multiLevelType w:val="hybridMultilevel"/>
    <w:tmpl w:val="54965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5170150"/>
    <w:multiLevelType w:val="hybridMultilevel"/>
    <w:tmpl w:val="AE9060C2"/>
    <w:lvl w:ilvl="0" w:tplc="482884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5857B82"/>
    <w:multiLevelType w:val="multilevel"/>
    <w:tmpl w:val="BFD4C5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8281BAE"/>
    <w:multiLevelType w:val="multilevel"/>
    <w:tmpl w:val="1AAC9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9B05A28"/>
    <w:multiLevelType w:val="hybridMultilevel"/>
    <w:tmpl w:val="0D26B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9BE5C20"/>
    <w:multiLevelType w:val="multilevel"/>
    <w:tmpl w:val="27B4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A365A2E"/>
    <w:multiLevelType w:val="hybridMultilevel"/>
    <w:tmpl w:val="A7421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CA832BC"/>
    <w:multiLevelType w:val="multilevel"/>
    <w:tmpl w:val="2ADCB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CBC303A"/>
    <w:multiLevelType w:val="multilevel"/>
    <w:tmpl w:val="B1768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1FD4734"/>
    <w:multiLevelType w:val="multilevel"/>
    <w:tmpl w:val="CBA4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5B3376C"/>
    <w:multiLevelType w:val="hybridMultilevel"/>
    <w:tmpl w:val="B01EE90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9754369"/>
    <w:multiLevelType w:val="multilevel"/>
    <w:tmpl w:val="8656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B0D0655"/>
    <w:multiLevelType w:val="multilevel"/>
    <w:tmpl w:val="2292A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B4B3F80"/>
    <w:multiLevelType w:val="hybridMultilevel"/>
    <w:tmpl w:val="BA422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DBD14A8"/>
    <w:multiLevelType w:val="multilevel"/>
    <w:tmpl w:val="6D7A7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DEC1EB6"/>
    <w:multiLevelType w:val="multilevel"/>
    <w:tmpl w:val="E26E2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E764EE3"/>
    <w:multiLevelType w:val="multilevel"/>
    <w:tmpl w:val="1E52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F471433"/>
    <w:multiLevelType w:val="hybridMultilevel"/>
    <w:tmpl w:val="1DA4A74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24F5AB3"/>
    <w:multiLevelType w:val="multilevel"/>
    <w:tmpl w:val="892E3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5131389"/>
    <w:multiLevelType w:val="multilevel"/>
    <w:tmpl w:val="50C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56C4D7F"/>
    <w:multiLevelType w:val="multilevel"/>
    <w:tmpl w:val="9578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5A44CB0"/>
    <w:multiLevelType w:val="hybridMultilevel"/>
    <w:tmpl w:val="A12A5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752249D"/>
    <w:multiLevelType w:val="multilevel"/>
    <w:tmpl w:val="CC42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BE82651"/>
    <w:multiLevelType w:val="multilevel"/>
    <w:tmpl w:val="7A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E0D5A50"/>
    <w:multiLevelType w:val="multilevel"/>
    <w:tmpl w:val="DBF0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0392682"/>
    <w:multiLevelType w:val="hybridMultilevel"/>
    <w:tmpl w:val="0A7227E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1C80A52"/>
    <w:multiLevelType w:val="multilevel"/>
    <w:tmpl w:val="522CC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4EA1F9F"/>
    <w:multiLevelType w:val="hybridMultilevel"/>
    <w:tmpl w:val="98927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7BD09D4"/>
    <w:multiLevelType w:val="multilevel"/>
    <w:tmpl w:val="8E7C9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8264B33"/>
    <w:multiLevelType w:val="hybridMultilevel"/>
    <w:tmpl w:val="49F81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8666A78"/>
    <w:multiLevelType w:val="hybridMultilevel"/>
    <w:tmpl w:val="F8D470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6ED370D5"/>
    <w:multiLevelType w:val="hybridMultilevel"/>
    <w:tmpl w:val="B21A1B1A"/>
    <w:lvl w:ilvl="0" w:tplc="C1EC236E">
      <w:start w:val="1"/>
      <w:numFmt w:val="decimalFullWidth"/>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3E26A3D"/>
    <w:multiLevelType w:val="multilevel"/>
    <w:tmpl w:val="BFD4C5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5B91AA9"/>
    <w:multiLevelType w:val="hybridMultilevel"/>
    <w:tmpl w:val="F8D470C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5BE417D"/>
    <w:multiLevelType w:val="multilevel"/>
    <w:tmpl w:val="1D58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6FA36EA"/>
    <w:multiLevelType w:val="hybridMultilevel"/>
    <w:tmpl w:val="D7D8F59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D15548A"/>
    <w:multiLevelType w:val="hybridMultilevel"/>
    <w:tmpl w:val="15162B4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2869219">
    <w:abstractNumId w:val="8"/>
  </w:num>
  <w:num w:numId="2" w16cid:durableId="1337809671">
    <w:abstractNumId w:val="6"/>
  </w:num>
  <w:num w:numId="3" w16cid:durableId="2004969589">
    <w:abstractNumId w:val="5"/>
  </w:num>
  <w:num w:numId="4" w16cid:durableId="1755931539">
    <w:abstractNumId w:val="4"/>
  </w:num>
  <w:num w:numId="5" w16cid:durableId="964777434">
    <w:abstractNumId w:val="7"/>
  </w:num>
  <w:num w:numId="6" w16cid:durableId="1225288791">
    <w:abstractNumId w:val="3"/>
  </w:num>
  <w:num w:numId="7" w16cid:durableId="79061290">
    <w:abstractNumId w:val="2"/>
  </w:num>
  <w:num w:numId="8" w16cid:durableId="659039521">
    <w:abstractNumId w:val="1"/>
  </w:num>
  <w:num w:numId="9" w16cid:durableId="1588735383">
    <w:abstractNumId w:val="0"/>
  </w:num>
  <w:num w:numId="10" w16cid:durableId="64111114">
    <w:abstractNumId w:val="45"/>
  </w:num>
  <w:num w:numId="11" w16cid:durableId="1995836993">
    <w:abstractNumId w:val="18"/>
  </w:num>
  <w:num w:numId="12" w16cid:durableId="1499156932">
    <w:abstractNumId w:val="24"/>
  </w:num>
  <w:num w:numId="13" w16cid:durableId="1987053082">
    <w:abstractNumId w:val="52"/>
  </w:num>
  <w:num w:numId="14" w16cid:durableId="866405822">
    <w:abstractNumId w:val="16"/>
  </w:num>
  <w:num w:numId="15" w16cid:durableId="343438481">
    <w:abstractNumId w:val="39"/>
  </w:num>
  <w:num w:numId="16" w16cid:durableId="883060055">
    <w:abstractNumId w:val="66"/>
  </w:num>
  <w:num w:numId="17" w16cid:durableId="446119956">
    <w:abstractNumId w:val="31"/>
  </w:num>
  <w:num w:numId="18" w16cid:durableId="2063364407">
    <w:abstractNumId w:val="33"/>
  </w:num>
  <w:num w:numId="19" w16cid:durableId="2075421735">
    <w:abstractNumId w:val="21"/>
  </w:num>
  <w:num w:numId="20" w16cid:durableId="1877884656">
    <w:abstractNumId w:val="56"/>
  </w:num>
  <w:num w:numId="21" w16cid:durableId="697972295">
    <w:abstractNumId w:val="74"/>
  </w:num>
  <w:num w:numId="22" w16cid:durableId="168062493">
    <w:abstractNumId w:val="48"/>
  </w:num>
  <w:num w:numId="23" w16cid:durableId="812143622">
    <w:abstractNumId w:val="26"/>
  </w:num>
  <w:num w:numId="24" w16cid:durableId="543058910">
    <w:abstractNumId w:val="12"/>
  </w:num>
  <w:num w:numId="25" w16cid:durableId="1721585640">
    <w:abstractNumId w:val="49"/>
  </w:num>
  <w:num w:numId="26" w16cid:durableId="1270358326">
    <w:abstractNumId w:val="50"/>
  </w:num>
  <w:num w:numId="27" w16cid:durableId="1262178543">
    <w:abstractNumId w:val="51"/>
  </w:num>
  <w:num w:numId="28" w16cid:durableId="865410488">
    <w:abstractNumId w:val="64"/>
  </w:num>
  <w:num w:numId="29" w16cid:durableId="1868520923">
    <w:abstractNumId w:val="72"/>
  </w:num>
  <w:num w:numId="30" w16cid:durableId="107817696">
    <w:abstractNumId w:val="15"/>
  </w:num>
  <w:num w:numId="31" w16cid:durableId="1882864943">
    <w:abstractNumId w:val="75"/>
  </w:num>
  <w:num w:numId="32" w16cid:durableId="486167314">
    <w:abstractNumId w:val="35"/>
  </w:num>
  <w:num w:numId="33" w16cid:durableId="1898588560">
    <w:abstractNumId w:val="14"/>
  </w:num>
  <w:num w:numId="34" w16cid:durableId="1932545090">
    <w:abstractNumId w:val="41"/>
  </w:num>
  <w:num w:numId="35" w16cid:durableId="979188304">
    <w:abstractNumId w:val="19"/>
  </w:num>
  <w:num w:numId="36" w16cid:durableId="1927156327">
    <w:abstractNumId w:val="58"/>
  </w:num>
  <w:num w:numId="37" w16cid:durableId="240023576">
    <w:abstractNumId w:val="71"/>
  </w:num>
  <w:num w:numId="38" w16cid:durableId="780222092">
    <w:abstractNumId w:val="10"/>
  </w:num>
  <w:num w:numId="39" w16cid:durableId="456415781">
    <w:abstractNumId w:val="20"/>
  </w:num>
  <w:num w:numId="40" w16cid:durableId="1287469700">
    <w:abstractNumId w:val="30"/>
  </w:num>
  <w:num w:numId="41" w16cid:durableId="175576872">
    <w:abstractNumId w:val="23"/>
  </w:num>
  <w:num w:numId="42" w16cid:durableId="1124228633">
    <w:abstractNumId w:val="69"/>
  </w:num>
  <w:num w:numId="43" w16cid:durableId="1620919224">
    <w:abstractNumId w:val="36"/>
  </w:num>
  <w:num w:numId="44" w16cid:durableId="497842364">
    <w:abstractNumId w:val="62"/>
  </w:num>
  <w:num w:numId="45" w16cid:durableId="834340648">
    <w:abstractNumId w:val="43"/>
  </w:num>
  <w:num w:numId="46" w16cid:durableId="1267273056">
    <w:abstractNumId w:val="22"/>
  </w:num>
  <w:num w:numId="47" w16cid:durableId="1759982204">
    <w:abstractNumId w:val="63"/>
  </w:num>
  <w:num w:numId="48" w16cid:durableId="977103391">
    <w:abstractNumId w:val="11"/>
  </w:num>
  <w:num w:numId="49" w16cid:durableId="479420491">
    <w:abstractNumId w:val="60"/>
  </w:num>
  <w:num w:numId="50" w16cid:durableId="1661958117">
    <w:abstractNumId w:val="42"/>
  </w:num>
  <w:num w:numId="51" w16cid:durableId="1924103281">
    <w:abstractNumId w:val="53"/>
  </w:num>
  <w:num w:numId="52" w16cid:durableId="1603876220">
    <w:abstractNumId w:val="29"/>
  </w:num>
  <w:num w:numId="53" w16cid:durableId="35081192">
    <w:abstractNumId w:val="32"/>
  </w:num>
  <w:num w:numId="54" w16cid:durableId="739520547">
    <w:abstractNumId w:val="68"/>
  </w:num>
  <w:num w:numId="55" w16cid:durableId="2436332">
    <w:abstractNumId w:val="28"/>
  </w:num>
  <w:num w:numId="56" w16cid:durableId="933560602">
    <w:abstractNumId w:val="70"/>
  </w:num>
  <w:num w:numId="57" w16cid:durableId="1814172723">
    <w:abstractNumId w:val="38"/>
  </w:num>
  <w:num w:numId="58" w16cid:durableId="381447321">
    <w:abstractNumId w:val="34"/>
  </w:num>
  <w:num w:numId="59" w16cid:durableId="444664335">
    <w:abstractNumId w:val="13"/>
  </w:num>
  <w:num w:numId="60" w16cid:durableId="1886142574">
    <w:abstractNumId w:val="54"/>
  </w:num>
  <w:num w:numId="61" w16cid:durableId="370157887">
    <w:abstractNumId w:val="73"/>
  </w:num>
  <w:num w:numId="62" w16cid:durableId="2131319491">
    <w:abstractNumId w:val="17"/>
  </w:num>
  <w:num w:numId="63" w16cid:durableId="2136562612">
    <w:abstractNumId w:val="27"/>
  </w:num>
  <w:num w:numId="64" w16cid:durableId="1317537138">
    <w:abstractNumId w:val="59"/>
  </w:num>
  <w:num w:numId="65" w16cid:durableId="56559260">
    <w:abstractNumId w:val="25"/>
  </w:num>
  <w:num w:numId="66" w16cid:durableId="451749507">
    <w:abstractNumId w:val="57"/>
  </w:num>
  <w:num w:numId="67" w16cid:durableId="450367249">
    <w:abstractNumId w:val="44"/>
  </w:num>
  <w:num w:numId="68" w16cid:durableId="1750615958">
    <w:abstractNumId w:val="47"/>
  </w:num>
  <w:num w:numId="69" w16cid:durableId="502428584">
    <w:abstractNumId w:val="37"/>
  </w:num>
  <w:num w:numId="70" w16cid:durableId="399444140">
    <w:abstractNumId w:val="61"/>
  </w:num>
  <w:num w:numId="71" w16cid:durableId="375549777">
    <w:abstractNumId w:val="65"/>
  </w:num>
  <w:num w:numId="72" w16cid:durableId="148598142">
    <w:abstractNumId w:val="67"/>
  </w:num>
  <w:num w:numId="73" w16cid:durableId="1441874352">
    <w:abstractNumId w:val="55"/>
  </w:num>
  <w:num w:numId="74" w16cid:durableId="2018730230">
    <w:abstractNumId w:val="46"/>
  </w:num>
  <w:num w:numId="75" w16cid:durableId="1076128514">
    <w:abstractNumId w:val="9"/>
  </w:num>
  <w:num w:numId="76" w16cid:durableId="75000892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4BD"/>
    <w:rsid w:val="00034616"/>
    <w:rsid w:val="0006063C"/>
    <w:rsid w:val="0007214C"/>
    <w:rsid w:val="000A5AA9"/>
    <w:rsid w:val="0015074B"/>
    <w:rsid w:val="0015538F"/>
    <w:rsid w:val="001567C7"/>
    <w:rsid w:val="00161074"/>
    <w:rsid w:val="00192D4A"/>
    <w:rsid w:val="00196D87"/>
    <w:rsid w:val="001C17CE"/>
    <w:rsid w:val="0022215F"/>
    <w:rsid w:val="00223635"/>
    <w:rsid w:val="0029639D"/>
    <w:rsid w:val="002D4DD2"/>
    <w:rsid w:val="00326F90"/>
    <w:rsid w:val="003F25ED"/>
    <w:rsid w:val="004525E5"/>
    <w:rsid w:val="004A5D06"/>
    <w:rsid w:val="00575051"/>
    <w:rsid w:val="005A33C7"/>
    <w:rsid w:val="0060102B"/>
    <w:rsid w:val="006108BE"/>
    <w:rsid w:val="00686BC8"/>
    <w:rsid w:val="006A4121"/>
    <w:rsid w:val="00766839"/>
    <w:rsid w:val="007F3C9D"/>
    <w:rsid w:val="0083401D"/>
    <w:rsid w:val="00896DA0"/>
    <w:rsid w:val="00A3002F"/>
    <w:rsid w:val="00AA1D8D"/>
    <w:rsid w:val="00AA49D2"/>
    <w:rsid w:val="00B47730"/>
    <w:rsid w:val="00B75E06"/>
    <w:rsid w:val="00B75E9C"/>
    <w:rsid w:val="00C3629C"/>
    <w:rsid w:val="00C634F5"/>
    <w:rsid w:val="00C85F24"/>
    <w:rsid w:val="00C966E0"/>
    <w:rsid w:val="00CB047F"/>
    <w:rsid w:val="00CB0664"/>
    <w:rsid w:val="00D011FC"/>
    <w:rsid w:val="00D06F55"/>
    <w:rsid w:val="00D27FE8"/>
    <w:rsid w:val="00DA78F7"/>
    <w:rsid w:val="00E14E07"/>
    <w:rsid w:val="00E60F27"/>
    <w:rsid w:val="00E81CCA"/>
    <w:rsid w:val="00F01F39"/>
    <w:rsid w:val="00F362BC"/>
    <w:rsid w:val="00F84521"/>
    <w:rsid w:val="00FC693F"/>
    <w:rsid w:val="00FD4A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efaultImageDpi w14:val="300"/>
  <w15:docId w15:val="{D80A907B-DFF6-7C42-A4D6-8C0144F86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839"/>
    <w:pPr>
      <w:bidi/>
    </w:pPr>
    <w:rPr>
      <w:rFonts w:ascii="Vazirmatn" w:eastAsia="Vazirmatn" w:hAnsi="Vazirmatn" w:cs="DanaFaNum"/>
      <w:color w:val="404040" w:themeColor="text1" w:themeTint="BF"/>
      <w:sz w:val="21"/>
      <w:lang w:val="fa-IR" w:bidi="fa-IR"/>
    </w:rPr>
  </w:style>
  <w:style w:type="paragraph" w:styleId="Heading1">
    <w:name w:val="heading 1"/>
    <w:basedOn w:val="Normal"/>
    <w:next w:val="Normal"/>
    <w:link w:val="Heading1Char"/>
    <w:uiPriority w:val="9"/>
    <w:qFormat/>
    <w:rsid w:val="000224BD"/>
    <w:pPr>
      <w:keepNext/>
      <w:keepLines/>
      <w:spacing w:before="480" w:after="0"/>
      <w:outlineLvl w:val="0"/>
    </w:pPr>
    <w:rPr>
      <w:rFonts w:cs="DanaFaNum ExtraBlack"/>
      <w:b/>
      <w:color w:val="403152" w:themeColor="accent4" w:themeShade="80"/>
      <w:sz w:val="28"/>
      <w:szCs w:val="28"/>
    </w:rPr>
  </w:style>
  <w:style w:type="paragraph" w:styleId="Heading2">
    <w:name w:val="heading 2"/>
    <w:basedOn w:val="Normal"/>
    <w:next w:val="Normal"/>
    <w:link w:val="Heading2Char"/>
    <w:autoRedefine/>
    <w:uiPriority w:val="9"/>
    <w:unhideWhenUsed/>
    <w:qFormat/>
    <w:rsid w:val="0083401D"/>
    <w:pPr>
      <w:keepNext/>
      <w:keepLines/>
      <w:spacing w:after="0" w:line="240" w:lineRule="auto"/>
      <w:outlineLvl w:val="1"/>
    </w:pPr>
    <w:rPr>
      <w:b/>
      <w:bCs/>
      <w:color w:val="auto"/>
      <w:sz w:val="28"/>
      <w:szCs w:val="28"/>
    </w:rPr>
  </w:style>
  <w:style w:type="paragraph" w:styleId="Heading3">
    <w:name w:val="heading 3"/>
    <w:basedOn w:val="Normal"/>
    <w:next w:val="Normal"/>
    <w:link w:val="Heading3Char"/>
    <w:uiPriority w:val="9"/>
    <w:unhideWhenUsed/>
    <w:qFormat/>
    <w:rsid w:val="00CB047F"/>
    <w:pPr>
      <w:keepNext/>
      <w:keepLines/>
      <w:spacing w:before="200" w:after="0"/>
      <w:outlineLvl w:val="2"/>
    </w:pPr>
    <w:rPr>
      <w:b/>
      <w:bCs/>
      <w:color w:val="262626" w:themeColor="text1" w:themeTint="D9"/>
      <w:sz w:val="28"/>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Vazirmatn" w:eastAsia="Vazirmatn" w:hAnsi="Vazirmatn" w:cs="Vazirmatn"/>
      <w:color w:val="000000"/>
    </w:rPr>
  </w:style>
  <w:style w:type="character" w:customStyle="1" w:styleId="Heading1Char">
    <w:name w:val="Heading 1 Char"/>
    <w:basedOn w:val="DefaultParagraphFont"/>
    <w:link w:val="Heading1"/>
    <w:uiPriority w:val="9"/>
    <w:rsid w:val="000224BD"/>
    <w:rPr>
      <w:rFonts w:ascii="Vazirmatn" w:eastAsia="Vazirmatn" w:hAnsi="Vazirmatn" w:cs="DanaFaNum ExtraBlack"/>
      <w:b/>
      <w:color w:val="403152" w:themeColor="accent4" w:themeShade="80"/>
      <w:sz w:val="28"/>
      <w:szCs w:val="28"/>
    </w:rPr>
  </w:style>
  <w:style w:type="character" w:customStyle="1" w:styleId="Heading2Char">
    <w:name w:val="Heading 2 Char"/>
    <w:basedOn w:val="DefaultParagraphFont"/>
    <w:link w:val="Heading2"/>
    <w:uiPriority w:val="9"/>
    <w:rsid w:val="0083401D"/>
    <w:rPr>
      <w:rFonts w:ascii="Vazirmatn" w:eastAsia="Vazirmatn" w:hAnsi="Vazirmatn" w:cs="DanaFaNum"/>
      <w:b/>
      <w:bCs/>
      <w:sz w:val="28"/>
      <w:szCs w:val="28"/>
      <w:lang w:val="fa-IR" w:bidi="fa-IR"/>
    </w:rPr>
  </w:style>
  <w:style w:type="character" w:customStyle="1" w:styleId="Heading3Char">
    <w:name w:val="Heading 3 Char"/>
    <w:basedOn w:val="DefaultParagraphFont"/>
    <w:link w:val="Heading3"/>
    <w:uiPriority w:val="9"/>
    <w:rsid w:val="00CB047F"/>
    <w:rPr>
      <w:rFonts w:ascii="Vazirmatn" w:eastAsia="Vazirmatn" w:hAnsi="Vazirmatn" w:cs="DanaFaNum"/>
      <w:b/>
      <w:bCs/>
      <w:color w:val="262626" w:themeColor="text1" w:themeTint="D9"/>
      <w:sz w:val="28"/>
      <w:szCs w:val="26"/>
      <w:lang w:val="fa-IR" w:bidi="fa-IR"/>
    </w:rPr>
  </w:style>
  <w:style w:type="paragraph" w:styleId="Title">
    <w:name w:val="Title"/>
    <w:basedOn w:val="Normal"/>
    <w:next w:val="Normal"/>
    <w:link w:val="TitleChar"/>
    <w:autoRedefine/>
    <w:uiPriority w:val="10"/>
    <w:qFormat/>
    <w:rsid w:val="000224BD"/>
    <w:pPr>
      <w:spacing w:after="300" w:line="240" w:lineRule="auto"/>
      <w:contextualSpacing/>
      <w:jc w:val="center"/>
    </w:pPr>
    <w:rPr>
      <w:rFonts w:cs="DanaFaNum Heavy"/>
      <w:color w:val="403152" w:themeColor="accent4" w:themeShade="80"/>
      <w:spacing w:val="5"/>
      <w:kern w:val="28"/>
      <w:sz w:val="52"/>
      <w:szCs w:val="52"/>
    </w:rPr>
  </w:style>
  <w:style w:type="character" w:customStyle="1" w:styleId="TitleChar">
    <w:name w:val="Title Char"/>
    <w:basedOn w:val="DefaultParagraphFont"/>
    <w:link w:val="Title"/>
    <w:uiPriority w:val="10"/>
    <w:rsid w:val="000224BD"/>
    <w:rPr>
      <w:rFonts w:ascii="Vazirmatn" w:eastAsia="Vazirmatn" w:hAnsi="Vazirmatn" w:cs="DanaFaNum Heavy"/>
      <w:color w:val="403152" w:themeColor="accent4" w:themeShade="80"/>
      <w:spacing w:val="5"/>
      <w:kern w:val="28"/>
      <w:sz w:val="52"/>
      <w:szCs w:val="52"/>
    </w:rPr>
  </w:style>
  <w:style w:type="paragraph" w:styleId="Subtitle">
    <w:name w:val="Subtitle"/>
    <w:basedOn w:val="Normal"/>
    <w:next w:val="Normal"/>
    <w:link w:val="SubtitleChar"/>
    <w:uiPriority w:val="11"/>
    <w:qFormat/>
    <w:rsid w:val="00FC693F"/>
    <w:pPr>
      <w:numPr>
        <w:ilvl w:val="1"/>
      </w:numPr>
    </w:pPr>
    <w:rPr>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Vazirmatn" w:eastAsia="Vazirmatn" w:hAnsi="Vazirmatn" w:cs="Vazirmatn"/>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1Light-Accent4">
    <w:name w:val="Grid Table 1 Light Accent 4"/>
    <w:basedOn w:val="TableNormal"/>
    <w:uiPriority w:val="46"/>
    <w:rsid w:val="00686BC8"/>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5A33C7"/>
    <w:pPr>
      <w:bidi w:val="0"/>
      <w:spacing w:before="100" w:beforeAutospacing="1" w:after="100" w:afterAutospacing="1" w:line="240" w:lineRule="auto"/>
    </w:pPr>
    <w:rPr>
      <w:rFonts w:ascii="Times New Roman" w:eastAsia="Times New Roman" w:hAnsi="Times New Roman" w:cs="Times New Roman"/>
      <w:color w:val="auto"/>
      <w:sz w:val="24"/>
      <w:szCs w:val="24"/>
      <w:lang w:val="en-US" w:bidi="ar-SA"/>
    </w:rPr>
  </w:style>
  <w:style w:type="character" w:styleId="Hyperlink">
    <w:name w:val="Hyperlink"/>
    <w:basedOn w:val="DefaultParagraphFont"/>
    <w:uiPriority w:val="99"/>
    <w:unhideWhenUsed/>
    <w:rsid w:val="00CB047F"/>
    <w:rPr>
      <w:color w:val="0000FF" w:themeColor="hyperlink"/>
      <w:u w:val="single"/>
    </w:rPr>
  </w:style>
  <w:style w:type="paragraph" w:styleId="TOC1">
    <w:name w:val="toc 1"/>
    <w:basedOn w:val="Normal"/>
    <w:next w:val="Normal"/>
    <w:autoRedefine/>
    <w:uiPriority w:val="39"/>
    <w:unhideWhenUsed/>
    <w:rsid w:val="002D4DD2"/>
    <w:pPr>
      <w:spacing w:after="100"/>
    </w:pPr>
  </w:style>
  <w:style w:type="paragraph" w:styleId="TOC2">
    <w:name w:val="toc 2"/>
    <w:basedOn w:val="Normal"/>
    <w:next w:val="Normal"/>
    <w:autoRedefine/>
    <w:uiPriority w:val="39"/>
    <w:unhideWhenUsed/>
    <w:rsid w:val="002D4DD2"/>
    <w:pPr>
      <w:spacing w:after="100"/>
      <w:ind w:left="210"/>
    </w:pPr>
  </w:style>
  <w:style w:type="paragraph" w:styleId="TOC3">
    <w:name w:val="toc 3"/>
    <w:basedOn w:val="Normal"/>
    <w:next w:val="Normal"/>
    <w:autoRedefine/>
    <w:uiPriority w:val="39"/>
    <w:unhideWhenUsed/>
    <w:rsid w:val="002D4DD2"/>
    <w:pPr>
      <w:spacing w:after="100"/>
      <w:ind w:left="420"/>
    </w:pPr>
  </w:style>
  <w:style w:type="paragraph" w:styleId="TOC4">
    <w:name w:val="toc 4"/>
    <w:basedOn w:val="Normal"/>
    <w:next w:val="Normal"/>
    <w:autoRedefine/>
    <w:uiPriority w:val="39"/>
    <w:unhideWhenUsed/>
    <w:rsid w:val="002D4DD2"/>
    <w:pPr>
      <w:bidi w:val="0"/>
      <w:spacing w:after="100" w:line="259" w:lineRule="auto"/>
      <w:ind w:left="660"/>
    </w:pPr>
    <w:rPr>
      <w:rFonts w:asciiTheme="minorHAnsi" w:eastAsiaTheme="minorEastAsia" w:hAnsiTheme="minorHAnsi" w:cstheme="minorBidi"/>
      <w:color w:val="auto"/>
      <w:kern w:val="2"/>
      <w:sz w:val="22"/>
      <w:lang w:val="en-US" w:bidi="ar-SA"/>
      <w14:ligatures w14:val="standardContextual"/>
    </w:rPr>
  </w:style>
  <w:style w:type="paragraph" w:styleId="TOC5">
    <w:name w:val="toc 5"/>
    <w:basedOn w:val="Normal"/>
    <w:next w:val="Normal"/>
    <w:autoRedefine/>
    <w:uiPriority w:val="39"/>
    <w:unhideWhenUsed/>
    <w:rsid w:val="002D4DD2"/>
    <w:pPr>
      <w:bidi w:val="0"/>
      <w:spacing w:after="100" w:line="259" w:lineRule="auto"/>
      <w:ind w:left="880"/>
    </w:pPr>
    <w:rPr>
      <w:rFonts w:asciiTheme="minorHAnsi" w:eastAsiaTheme="minorEastAsia" w:hAnsiTheme="minorHAnsi" w:cstheme="minorBidi"/>
      <w:color w:val="auto"/>
      <w:kern w:val="2"/>
      <w:sz w:val="22"/>
      <w:lang w:val="en-US" w:bidi="ar-SA"/>
      <w14:ligatures w14:val="standardContextual"/>
    </w:rPr>
  </w:style>
  <w:style w:type="paragraph" w:styleId="TOC6">
    <w:name w:val="toc 6"/>
    <w:basedOn w:val="Normal"/>
    <w:next w:val="Normal"/>
    <w:autoRedefine/>
    <w:uiPriority w:val="39"/>
    <w:unhideWhenUsed/>
    <w:rsid w:val="002D4DD2"/>
    <w:pPr>
      <w:bidi w:val="0"/>
      <w:spacing w:after="100" w:line="259" w:lineRule="auto"/>
      <w:ind w:left="1100"/>
    </w:pPr>
    <w:rPr>
      <w:rFonts w:asciiTheme="minorHAnsi" w:eastAsiaTheme="minorEastAsia" w:hAnsiTheme="minorHAnsi" w:cstheme="minorBidi"/>
      <w:color w:val="auto"/>
      <w:kern w:val="2"/>
      <w:sz w:val="22"/>
      <w:lang w:val="en-US" w:bidi="ar-SA"/>
      <w14:ligatures w14:val="standardContextual"/>
    </w:rPr>
  </w:style>
  <w:style w:type="paragraph" w:styleId="TOC7">
    <w:name w:val="toc 7"/>
    <w:basedOn w:val="Normal"/>
    <w:next w:val="Normal"/>
    <w:autoRedefine/>
    <w:uiPriority w:val="39"/>
    <w:unhideWhenUsed/>
    <w:rsid w:val="002D4DD2"/>
    <w:pPr>
      <w:bidi w:val="0"/>
      <w:spacing w:after="100" w:line="259" w:lineRule="auto"/>
      <w:ind w:left="1320"/>
    </w:pPr>
    <w:rPr>
      <w:rFonts w:asciiTheme="minorHAnsi" w:eastAsiaTheme="minorEastAsia" w:hAnsiTheme="minorHAnsi" w:cstheme="minorBidi"/>
      <w:color w:val="auto"/>
      <w:kern w:val="2"/>
      <w:sz w:val="22"/>
      <w:lang w:val="en-US" w:bidi="ar-SA"/>
      <w14:ligatures w14:val="standardContextual"/>
    </w:rPr>
  </w:style>
  <w:style w:type="paragraph" w:styleId="TOC8">
    <w:name w:val="toc 8"/>
    <w:basedOn w:val="Normal"/>
    <w:next w:val="Normal"/>
    <w:autoRedefine/>
    <w:uiPriority w:val="39"/>
    <w:unhideWhenUsed/>
    <w:rsid w:val="002D4DD2"/>
    <w:pPr>
      <w:bidi w:val="0"/>
      <w:spacing w:after="100" w:line="259" w:lineRule="auto"/>
      <w:ind w:left="1540"/>
    </w:pPr>
    <w:rPr>
      <w:rFonts w:asciiTheme="minorHAnsi" w:eastAsiaTheme="minorEastAsia" w:hAnsiTheme="minorHAnsi" w:cstheme="minorBidi"/>
      <w:color w:val="auto"/>
      <w:kern w:val="2"/>
      <w:sz w:val="22"/>
      <w:lang w:val="en-US" w:bidi="ar-SA"/>
      <w14:ligatures w14:val="standardContextual"/>
    </w:rPr>
  </w:style>
  <w:style w:type="paragraph" w:styleId="TOC9">
    <w:name w:val="toc 9"/>
    <w:basedOn w:val="Normal"/>
    <w:next w:val="Normal"/>
    <w:autoRedefine/>
    <w:uiPriority w:val="39"/>
    <w:unhideWhenUsed/>
    <w:rsid w:val="002D4DD2"/>
    <w:pPr>
      <w:bidi w:val="0"/>
      <w:spacing w:after="100" w:line="259" w:lineRule="auto"/>
      <w:ind w:left="1760"/>
    </w:pPr>
    <w:rPr>
      <w:rFonts w:asciiTheme="minorHAnsi" w:eastAsiaTheme="minorEastAsia" w:hAnsiTheme="minorHAnsi" w:cstheme="minorBidi"/>
      <w:color w:val="auto"/>
      <w:kern w:val="2"/>
      <w:sz w:val="22"/>
      <w:lang w:val="en-US" w:bidi="ar-SA"/>
      <w14:ligatures w14:val="standardContextual"/>
    </w:rPr>
  </w:style>
  <w:style w:type="character" w:styleId="UnresolvedMention">
    <w:name w:val="Unresolved Mention"/>
    <w:basedOn w:val="DefaultParagraphFont"/>
    <w:uiPriority w:val="99"/>
    <w:semiHidden/>
    <w:unhideWhenUsed/>
    <w:rsid w:val="002D4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05449">
      <w:bodyDiv w:val="1"/>
      <w:marLeft w:val="0"/>
      <w:marRight w:val="0"/>
      <w:marTop w:val="0"/>
      <w:marBottom w:val="0"/>
      <w:divBdr>
        <w:top w:val="none" w:sz="0" w:space="0" w:color="auto"/>
        <w:left w:val="none" w:sz="0" w:space="0" w:color="auto"/>
        <w:bottom w:val="none" w:sz="0" w:space="0" w:color="auto"/>
        <w:right w:val="none" w:sz="0" w:space="0" w:color="auto"/>
      </w:divBdr>
    </w:div>
    <w:div w:id="127626953">
      <w:bodyDiv w:val="1"/>
      <w:marLeft w:val="0"/>
      <w:marRight w:val="0"/>
      <w:marTop w:val="0"/>
      <w:marBottom w:val="0"/>
      <w:divBdr>
        <w:top w:val="none" w:sz="0" w:space="0" w:color="auto"/>
        <w:left w:val="none" w:sz="0" w:space="0" w:color="auto"/>
        <w:bottom w:val="none" w:sz="0" w:space="0" w:color="auto"/>
        <w:right w:val="none" w:sz="0" w:space="0" w:color="auto"/>
      </w:divBdr>
    </w:div>
    <w:div w:id="203446222">
      <w:bodyDiv w:val="1"/>
      <w:marLeft w:val="0"/>
      <w:marRight w:val="0"/>
      <w:marTop w:val="0"/>
      <w:marBottom w:val="0"/>
      <w:divBdr>
        <w:top w:val="none" w:sz="0" w:space="0" w:color="auto"/>
        <w:left w:val="none" w:sz="0" w:space="0" w:color="auto"/>
        <w:bottom w:val="none" w:sz="0" w:space="0" w:color="auto"/>
        <w:right w:val="none" w:sz="0" w:space="0" w:color="auto"/>
      </w:divBdr>
    </w:div>
    <w:div w:id="314531118">
      <w:bodyDiv w:val="1"/>
      <w:marLeft w:val="0"/>
      <w:marRight w:val="0"/>
      <w:marTop w:val="0"/>
      <w:marBottom w:val="0"/>
      <w:divBdr>
        <w:top w:val="none" w:sz="0" w:space="0" w:color="auto"/>
        <w:left w:val="none" w:sz="0" w:space="0" w:color="auto"/>
        <w:bottom w:val="none" w:sz="0" w:space="0" w:color="auto"/>
        <w:right w:val="none" w:sz="0" w:space="0" w:color="auto"/>
      </w:divBdr>
    </w:div>
    <w:div w:id="364334836">
      <w:bodyDiv w:val="1"/>
      <w:marLeft w:val="0"/>
      <w:marRight w:val="0"/>
      <w:marTop w:val="0"/>
      <w:marBottom w:val="0"/>
      <w:divBdr>
        <w:top w:val="none" w:sz="0" w:space="0" w:color="auto"/>
        <w:left w:val="none" w:sz="0" w:space="0" w:color="auto"/>
        <w:bottom w:val="none" w:sz="0" w:space="0" w:color="auto"/>
        <w:right w:val="none" w:sz="0" w:space="0" w:color="auto"/>
      </w:divBdr>
    </w:div>
    <w:div w:id="471098632">
      <w:bodyDiv w:val="1"/>
      <w:marLeft w:val="0"/>
      <w:marRight w:val="0"/>
      <w:marTop w:val="0"/>
      <w:marBottom w:val="0"/>
      <w:divBdr>
        <w:top w:val="none" w:sz="0" w:space="0" w:color="auto"/>
        <w:left w:val="none" w:sz="0" w:space="0" w:color="auto"/>
        <w:bottom w:val="none" w:sz="0" w:space="0" w:color="auto"/>
        <w:right w:val="none" w:sz="0" w:space="0" w:color="auto"/>
      </w:divBdr>
    </w:div>
    <w:div w:id="559219292">
      <w:bodyDiv w:val="1"/>
      <w:marLeft w:val="0"/>
      <w:marRight w:val="0"/>
      <w:marTop w:val="0"/>
      <w:marBottom w:val="0"/>
      <w:divBdr>
        <w:top w:val="none" w:sz="0" w:space="0" w:color="auto"/>
        <w:left w:val="none" w:sz="0" w:space="0" w:color="auto"/>
        <w:bottom w:val="none" w:sz="0" w:space="0" w:color="auto"/>
        <w:right w:val="none" w:sz="0" w:space="0" w:color="auto"/>
      </w:divBdr>
    </w:div>
    <w:div w:id="572590838">
      <w:bodyDiv w:val="1"/>
      <w:marLeft w:val="0"/>
      <w:marRight w:val="0"/>
      <w:marTop w:val="0"/>
      <w:marBottom w:val="0"/>
      <w:divBdr>
        <w:top w:val="none" w:sz="0" w:space="0" w:color="auto"/>
        <w:left w:val="none" w:sz="0" w:space="0" w:color="auto"/>
        <w:bottom w:val="none" w:sz="0" w:space="0" w:color="auto"/>
        <w:right w:val="none" w:sz="0" w:space="0" w:color="auto"/>
      </w:divBdr>
    </w:div>
    <w:div w:id="586816438">
      <w:bodyDiv w:val="1"/>
      <w:marLeft w:val="0"/>
      <w:marRight w:val="0"/>
      <w:marTop w:val="0"/>
      <w:marBottom w:val="0"/>
      <w:divBdr>
        <w:top w:val="none" w:sz="0" w:space="0" w:color="auto"/>
        <w:left w:val="none" w:sz="0" w:space="0" w:color="auto"/>
        <w:bottom w:val="none" w:sz="0" w:space="0" w:color="auto"/>
        <w:right w:val="none" w:sz="0" w:space="0" w:color="auto"/>
      </w:divBdr>
    </w:div>
    <w:div w:id="620263575">
      <w:bodyDiv w:val="1"/>
      <w:marLeft w:val="0"/>
      <w:marRight w:val="0"/>
      <w:marTop w:val="0"/>
      <w:marBottom w:val="0"/>
      <w:divBdr>
        <w:top w:val="none" w:sz="0" w:space="0" w:color="auto"/>
        <w:left w:val="none" w:sz="0" w:space="0" w:color="auto"/>
        <w:bottom w:val="none" w:sz="0" w:space="0" w:color="auto"/>
        <w:right w:val="none" w:sz="0" w:space="0" w:color="auto"/>
      </w:divBdr>
    </w:div>
    <w:div w:id="717439354">
      <w:bodyDiv w:val="1"/>
      <w:marLeft w:val="0"/>
      <w:marRight w:val="0"/>
      <w:marTop w:val="0"/>
      <w:marBottom w:val="0"/>
      <w:divBdr>
        <w:top w:val="none" w:sz="0" w:space="0" w:color="auto"/>
        <w:left w:val="none" w:sz="0" w:space="0" w:color="auto"/>
        <w:bottom w:val="none" w:sz="0" w:space="0" w:color="auto"/>
        <w:right w:val="none" w:sz="0" w:space="0" w:color="auto"/>
      </w:divBdr>
    </w:div>
    <w:div w:id="789323505">
      <w:bodyDiv w:val="1"/>
      <w:marLeft w:val="0"/>
      <w:marRight w:val="0"/>
      <w:marTop w:val="0"/>
      <w:marBottom w:val="0"/>
      <w:divBdr>
        <w:top w:val="none" w:sz="0" w:space="0" w:color="auto"/>
        <w:left w:val="none" w:sz="0" w:space="0" w:color="auto"/>
        <w:bottom w:val="none" w:sz="0" w:space="0" w:color="auto"/>
        <w:right w:val="none" w:sz="0" w:space="0" w:color="auto"/>
      </w:divBdr>
    </w:div>
    <w:div w:id="796722556">
      <w:bodyDiv w:val="1"/>
      <w:marLeft w:val="0"/>
      <w:marRight w:val="0"/>
      <w:marTop w:val="0"/>
      <w:marBottom w:val="0"/>
      <w:divBdr>
        <w:top w:val="none" w:sz="0" w:space="0" w:color="auto"/>
        <w:left w:val="none" w:sz="0" w:space="0" w:color="auto"/>
        <w:bottom w:val="none" w:sz="0" w:space="0" w:color="auto"/>
        <w:right w:val="none" w:sz="0" w:space="0" w:color="auto"/>
      </w:divBdr>
    </w:div>
    <w:div w:id="877279167">
      <w:bodyDiv w:val="1"/>
      <w:marLeft w:val="0"/>
      <w:marRight w:val="0"/>
      <w:marTop w:val="0"/>
      <w:marBottom w:val="0"/>
      <w:divBdr>
        <w:top w:val="none" w:sz="0" w:space="0" w:color="auto"/>
        <w:left w:val="none" w:sz="0" w:space="0" w:color="auto"/>
        <w:bottom w:val="none" w:sz="0" w:space="0" w:color="auto"/>
        <w:right w:val="none" w:sz="0" w:space="0" w:color="auto"/>
      </w:divBdr>
    </w:div>
    <w:div w:id="884683154">
      <w:bodyDiv w:val="1"/>
      <w:marLeft w:val="0"/>
      <w:marRight w:val="0"/>
      <w:marTop w:val="0"/>
      <w:marBottom w:val="0"/>
      <w:divBdr>
        <w:top w:val="none" w:sz="0" w:space="0" w:color="auto"/>
        <w:left w:val="none" w:sz="0" w:space="0" w:color="auto"/>
        <w:bottom w:val="none" w:sz="0" w:space="0" w:color="auto"/>
        <w:right w:val="none" w:sz="0" w:space="0" w:color="auto"/>
      </w:divBdr>
    </w:div>
    <w:div w:id="885530114">
      <w:bodyDiv w:val="1"/>
      <w:marLeft w:val="0"/>
      <w:marRight w:val="0"/>
      <w:marTop w:val="0"/>
      <w:marBottom w:val="0"/>
      <w:divBdr>
        <w:top w:val="none" w:sz="0" w:space="0" w:color="auto"/>
        <w:left w:val="none" w:sz="0" w:space="0" w:color="auto"/>
        <w:bottom w:val="none" w:sz="0" w:space="0" w:color="auto"/>
        <w:right w:val="none" w:sz="0" w:space="0" w:color="auto"/>
      </w:divBdr>
    </w:div>
    <w:div w:id="926422296">
      <w:bodyDiv w:val="1"/>
      <w:marLeft w:val="0"/>
      <w:marRight w:val="0"/>
      <w:marTop w:val="0"/>
      <w:marBottom w:val="0"/>
      <w:divBdr>
        <w:top w:val="none" w:sz="0" w:space="0" w:color="auto"/>
        <w:left w:val="none" w:sz="0" w:space="0" w:color="auto"/>
        <w:bottom w:val="none" w:sz="0" w:space="0" w:color="auto"/>
        <w:right w:val="none" w:sz="0" w:space="0" w:color="auto"/>
      </w:divBdr>
    </w:div>
    <w:div w:id="940408179">
      <w:bodyDiv w:val="1"/>
      <w:marLeft w:val="0"/>
      <w:marRight w:val="0"/>
      <w:marTop w:val="0"/>
      <w:marBottom w:val="0"/>
      <w:divBdr>
        <w:top w:val="none" w:sz="0" w:space="0" w:color="auto"/>
        <w:left w:val="none" w:sz="0" w:space="0" w:color="auto"/>
        <w:bottom w:val="none" w:sz="0" w:space="0" w:color="auto"/>
        <w:right w:val="none" w:sz="0" w:space="0" w:color="auto"/>
      </w:divBdr>
    </w:div>
    <w:div w:id="975601166">
      <w:bodyDiv w:val="1"/>
      <w:marLeft w:val="0"/>
      <w:marRight w:val="0"/>
      <w:marTop w:val="0"/>
      <w:marBottom w:val="0"/>
      <w:divBdr>
        <w:top w:val="none" w:sz="0" w:space="0" w:color="auto"/>
        <w:left w:val="none" w:sz="0" w:space="0" w:color="auto"/>
        <w:bottom w:val="none" w:sz="0" w:space="0" w:color="auto"/>
        <w:right w:val="none" w:sz="0" w:space="0" w:color="auto"/>
      </w:divBdr>
    </w:div>
    <w:div w:id="1060009651">
      <w:bodyDiv w:val="1"/>
      <w:marLeft w:val="0"/>
      <w:marRight w:val="0"/>
      <w:marTop w:val="0"/>
      <w:marBottom w:val="0"/>
      <w:divBdr>
        <w:top w:val="none" w:sz="0" w:space="0" w:color="auto"/>
        <w:left w:val="none" w:sz="0" w:space="0" w:color="auto"/>
        <w:bottom w:val="none" w:sz="0" w:space="0" w:color="auto"/>
        <w:right w:val="none" w:sz="0" w:space="0" w:color="auto"/>
      </w:divBdr>
    </w:div>
    <w:div w:id="1086995379">
      <w:bodyDiv w:val="1"/>
      <w:marLeft w:val="0"/>
      <w:marRight w:val="0"/>
      <w:marTop w:val="0"/>
      <w:marBottom w:val="0"/>
      <w:divBdr>
        <w:top w:val="none" w:sz="0" w:space="0" w:color="auto"/>
        <w:left w:val="none" w:sz="0" w:space="0" w:color="auto"/>
        <w:bottom w:val="none" w:sz="0" w:space="0" w:color="auto"/>
        <w:right w:val="none" w:sz="0" w:space="0" w:color="auto"/>
      </w:divBdr>
    </w:div>
    <w:div w:id="1094058604">
      <w:bodyDiv w:val="1"/>
      <w:marLeft w:val="0"/>
      <w:marRight w:val="0"/>
      <w:marTop w:val="0"/>
      <w:marBottom w:val="0"/>
      <w:divBdr>
        <w:top w:val="none" w:sz="0" w:space="0" w:color="auto"/>
        <w:left w:val="none" w:sz="0" w:space="0" w:color="auto"/>
        <w:bottom w:val="none" w:sz="0" w:space="0" w:color="auto"/>
        <w:right w:val="none" w:sz="0" w:space="0" w:color="auto"/>
      </w:divBdr>
    </w:div>
    <w:div w:id="1203321760">
      <w:bodyDiv w:val="1"/>
      <w:marLeft w:val="0"/>
      <w:marRight w:val="0"/>
      <w:marTop w:val="0"/>
      <w:marBottom w:val="0"/>
      <w:divBdr>
        <w:top w:val="none" w:sz="0" w:space="0" w:color="auto"/>
        <w:left w:val="none" w:sz="0" w:space="0" w:color="auto"/>
        <w:bottom w:val="none" w:sz="0" w:space="0" w:color="auto"/>
        <w:right w:val="none" w:sz="0" w:space="0" w:color="auto"/>
      </w:divBdr>
    </w:div>
    <w:div w:id="1230312654">
      <w:bodyDiv w:val="1"/>
      <w:marLeft w:val="0"/>
      <w:marRight w:val="0"/>
      <w:marTop w:val="0"/>
      <w:marBottom w:val="0"/>
      <w:divBdr>
        <w:top w:val="none" w:sz="0" w:space="0" w:color="auto"/>
        <w:left w:val="none" w:sz="0" w:space="0" w:color="auto"/>
        <w:bottom w:val="none" w:sz="0" w:space="0" w:color="auto"/>
        <w:right w:val="none" w:sz="0" w:space="0" w:color="auto"/>
      </w:divBdr>
    </w:div>
    <w:div w:id="1297686716">
      <w:bodyDiv w:val="1"/>
      <w:marLeft w:val="0"/>
      <w:marRight w:val="0"/>
      <w:marTop w:val="0"/>
      <w:marBottom w:val="0"/>
      <w:divBdr>
        <w:top w:val="none" w:sz="0" w:space="0" w:color="auto"/>
        <w:left w:val="none" w:sz="0" w:space="0" w:color="auto"/>
        <w:bottom w:val="none" w:sz="0" w:space="0" w:color="auto"/>
        <w:right w:val="none" w:sz="0" w:space="0" w:color="auto"/>
      </w:divBdr>
    </w:div>
    <w:div w:id="1304114884">
      <w:bodyDiv w:val="1"/>
      <w:marLeft w:val="0"/>
      <w:marRight w:val="0"/>
      <w:marTop w:val="0"/>
      <w:marBottom w:val="0"/>
      <w:divBdr>
        <w:top w:val="none" w:sz="0" w:space="0" w:color="auto"/>
        <w:left w:val="none" w:sz="0" w:space="0" w:color="auto"/>
        <w:bottom w:val="none" w:sz="0" w:space="0" w:color="auto"/>
        <w:right w:val="none" w:sz="0" w:space="0" w:color="auto"/>
      </w:divBdr>
    </w:div>
    <w:div w:id="1330013802">
      <w:bodyDiv w:val="1"/>
      <w:marLeft w:val="0"/>
      <w:marRight w:val="0"/>
      <w:marTop w:val="0"/>
      <w:marBottom w:val="0"/>
      <w:divBdr>
        <w:top w:val="none" w:sz="0" w:space="0" w:color="auto"/>
        <w:left w:val="none" w:sz="0" w:space="0" w:color="auto"/>
        <w:bottom w:val="none" w:sz="0" w:space="0" w:color="auto"/>
        <w:right w:val="none" w:sz="0" w:space="0" w:color="auto"/>
      </w:divBdr>
    </w:div>
    <w:div w:id="1333993961">
      <w:bodyDiv w:val="1"/>
      <w:marLeft w:val="0"/>
      <w:marRight w:val="0"/>
      <w:marTop w:val="0"/>
      <w:marBottom w:val="0"/>
      <w:divBdr>
        <w:top w:val="none" w:sz="0" w:space="0" w:color="auto"/>
        <w:left w:val="none" w:sz="0" w:space="0" w:color="auto"/>
        <w:bottom w:val="none" w:sz="0" w:space="0" w:color="auto"/>
        <w:right w:val="none" w:sz="0" w:space="0" w:color="auto"/>
      </w:divBdr>
    </w:div>
    <w:div w:id="1452239555">
      <w:bodyDiv w:val="1"/>
      <w:marLeft w:val="0"/>
      <w:marRight w:val="0"/>
      <w:marTop w:val="0"/>
      <w:marBottom w:val="0"/>
      <w:divBdr>
        <w:top w:val="none" w:sz="0" w:space="0" w:color="auto"/>
        <w:left w:val="none" w:sz="0" w:space="0" w:color="auto"/>
        <w:bottom w:val="none" w:sz="0" w:space="0" w:color="auto"/>
        <w:right w:val="none" w:sz="0" w:space="0" w:color="auto"/>
      </w:divBdr>
    </w:div>
    <w:div w:id="1626891070">
      <w:bodyDiv w:val="1"/>
      <w:marLeft w:val="0"/>
      <w:marRight w:val="0"/>
      <w:marTop w:val="0"/>
      <w:marBottom w:val="0"/>
      <w:divBdr>
        <w:top w:val="none" w:sz="0" w:space="0" w:color="auto"/>
        <w:left w:val="none" w:sz="0" w:space="0" w:color="auto"/>
        <w:bottom w:val="none" w:sz="0" w:space="0" w:color="auto"/>
        <w:right w:val="none" w:sz="0" w:space="0" w:color="auto"/>
      </w:divBdr>
    </w:div>
    <w:div w:id="1688143514">
      <w:bodyDiv w:val="1"/>
      <w:marLeft w:val="0"/>
      <w:marRight w:val="0"/>
      <w:marTop w:val="0"/>
      <w:marBottom w:val="0"/>
      <w:divBdr>
        <w:top w:val="none" w:sz="0" w:space="0" w:color="auto"/>
        <w:left w:val="none" w:sz="0" w:space="0" w:color="auto"/>
        <w:bottom w:val="none" w:sz="0" w:space="0" w:color="auto"/>
        <w:right w:val="none" w:sz="0" w:space="0" w:color="auto"/>
      </w:divBdr>
    </w:div>
    <w:div w:id="1699430949">
      <w:bodyDiv w:val="1"/>
      <w:marLeft w:val="0"/>
      <w:marRight w:val="0"/>
      <w:marTop w:val="0"/>
      <w:marBottom w:val="0"/>
      <w:divBdr>
        <w:top w:val="none" w:sz="0" w:space="0" w:color="auto"/>
        <w:left w:val="none" w:sz="0" w:space="0" w:color="auto"/>
        <w:bottom w:val="none" w:sz="0" w:space="0" w:color="auto"/>
        <w:right w:val="none" w:sz="0" w:space="0" w:color="auto"/>
      </w:divBdr>
    </w:div>
    <w:div w:id="1742749972">
      <w:bodyDiv w:val="1"/>
      <w:marLeft w:val="0"/>
      <w:marRight w:val="0"/>
      <w:marTop w:val="0"/>
      <w:marBottom w:val="0"/>
      <w:divBdr>
        <w:top w:val="none" w:sz="0" w:space="0" w:color="auto"/>
        <w:left w:val="none" w:sz="0" w:space="0" w:color="auto"/>
        <w:bottom w:val="none" w:sz="0" w:space="0" w:color="auto"/>
        <w:right w:val="none" w:sz="0" w:space="0" w:color="auto"/>
      </w:divBdr>
    </w:div>
    <w:div w:id="1746344498">
      <w:bodyDiv w:val="1"/>
      <w:marLeft w:val="0"/>
      <w:marRight w:val="0"/>
      <w:marTop w:val="0"/>
      <w:marBottom w:val="0"/>
      <w:divBdr>
        <w:top w:val="none" w:sz="0" w:space="0" w:color="auto"/>
        <w:left w:val="none" w:sz="0" w:space="0" w:color="auto"/>
        <w:bottom w:val="none" w:sz="0" w:space="0" w:color="auto"/>
        <w:right w:val="none" w:sz="0" w:space="0" w:color="auto"/>
      </w:divBdr>
    </w:div>
    <w:div w:id="1947736353">
      <w:bodyDiv w:val="1"/>
      <w:marLeft w:val="0"/>
      <w:marRight w:val="0"/>
      <w:marTop w:val="0"/>
      <w:marBottom w:val="0"/>
      <w:divBdr>
        <w:top w:val="none" w:sz="0" w:space="0" w:color="auto"/>
        <w:left w:val="none" w:sz="0" w:space="0" w:color="auto"/>
        <w:bottom w:val="none" w:sz="0" w:space="0" w:color="auto"/>
        <w:right w:val="none" w:sz="0" w:space="0" w:color="auto"/>
      </w:divBdr>
    </w:div>
    <w:div w:id="2069843973">
      <w:bodyDiv w:val="1"/>
      <w:marLeft w:val="0"/>
      <w:marRight w:val="0"/>
      <w:marTop w:val="0"/>
      <w:marBottom w:val="0"/>
      <w:divBdr>
        <w:top w:val="none" w:sz="0" w:space="0" w:color="auto"/>
        <w:left w:val="none" w:sz="0" w:space="0" w:color="auto"/>
        <w:bottom w:val="none" w:sz="0" w:space="0" w:color="auto"/>
        <w:right w:val="none" w:sz="0" w:space="0" w:color="auto"/>
      </w:divBdr>
    </w:div>
    <w:div w:id="20758831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0.png"/><Relationship Id="rId21" Type="http://schemas.openxmlformats.org/officeDocument/2006/relationships/diagramLayout" Target="diagrams/layout2.xml"/><Relationship Id="rId42" Type="http://schemas.openxmlformats.org/officeDocument/2006/relationships/image" Target="media/image15.png"/><Relationship Id="rId63" Type="http://schemas.openxmlformats.org/officeDocument/2006/relationships/diagramLayout" Target="diagrams/layout8.xml"/><Relationship Id="rId84" Type="http://schemas.openxmlformats.org/officeDocument/2006/relationships/image" Target="media/image27.png"/><Relationship Id="rId138" Type="http://schemas.openxmlformats.org/officeDocument/2006/relationships/image" Target="media/image51.png"/><Relationship Id="rId159" Type="http://schemas.openxmlformats.org/officeDocument/2006/relationships/image" Target="media/image57.png"/><Relationship Id="rId170" Type="http://schemas.openxmlformats.org/officeDocument/2006/relationships/diagramQuickStyle" Target="diagrams/quickStyle21.xml"/><Relationship Id="rId107" Type="http://schemas.openxmlformats.org/officeDocument/2006/relationships/diagramLayout" Target="diagrams/layout13.xml"/><Relationship Id="rId11" Type="http://schemas.openxmlformats.org/officeDocument/2006/relationships/image" Target="media/image4.png"/><Relationship Id="rId32" Type="http://schemas.openxmlformats.org/officeDocument/2006/relationships/diagramColors" Target="diagrams/colors3.xml"/><Relationship Id="rId53" Type="http://schemas.openxmlformats.org/officeDocument/2006/relationships/diagramLayout" Target="diagrams/layout6.xml"/><Relationship Id="rId74" Type="http://schemas.openxmlformats.org/officeDocument/2006/relationships/diagramColors" Target="diagrams/colors9.xml"/><Relationship Id="rId128" Type="http://schemas.openxmlformats.org/officeDocument/2006/relationships/diagramColors" Target="diagrams/colors16.xml"/><Relationship Id="rId149" Type="http://schemas.openxmlformats.org/officeDocument/2006/relationships/diagramData" Target="diagrams/data18.xml"/><Relationship Id="rId5" Type="http://schemas.openxmlformats.org/officeDocument/2006/relationships/webSettings" Target="webSettings.xml"/><Relationship Id="rId95" Type="http://schemas.openxmlformats.org/officeDocument/2006/relationships/image" Target="media/image33.png"/><Relationship Id="rId160" Type="http://schemas.openxmlformats.org/officeDocument/2006/relationships/image" Target="media/image58.png"/><Relationship Id="rId181" Type="http://schemas.openxmlformats.org/officeDocument/2006/relationships/header" Target="header1.xml"/><Relationship Id="rId22" Type="http://schemas.openxmlformats.org/officeDocument/2006/relationships/diagramQuickStyle" Target="diagrams/quickStyle2.xml"/><Relationship Id="rId43" Type="http://schemas.openxmlformats.org/officeDocument/2006/relationships/diagramData" Target="diagrams/data5.xml"/><Relationship Id="rId64" Type="http://schemas.openxmlformats.org/officeDocument/2006/relationships/diagramQuickStyle" Target="diagrams/quickStyle8.xml"/><Relationship Id="rId118" Type="http://schemas.openxmlformats.org/officeDocument/2006/relationships/image" Target="media/image41.png"/><Relationship Id="rId139" Type="http://schemas.openxmlformats.org/officeDocument/2006/relationships/diagramData" Target="diagrams/data17.xml"/><Relationship Id="rId85" Type="http://schemas.openxmlformats.org/officeDocument/2006/relationships/image" Target="media/image28.png"/><Relationship Id="rId150" Type="http://schemas.openxmlformats.org/officeDocument/2006/relationships/diagramLayout" Target="diagrams/layout18.xml"/><Relationship Id="rId171" Type="http://schemas.openxmlformats.org/officeDocument/2006/relationships/diagramColors" Target="diagrams/colors21.xml"/><Relationship Id="rId12" Type="http://schemas.openxmlformats.org/officeDocument/2006/relationships/image" Target="media/image5.png"/><Relationship Id="rId33" Type="http://schemas.microsoft.com/office/2007/relationships/diagramDrawing" Target="diagrams/drawing3.xml"/><Relationship Id="rId108" Type="http://schemas.openxmlformats.org/officeDocument/2006/relationships/diagramQuickStyle" Target="diagrams/quickStyle13.xml"/><Relationship Id="rId129" Type="http://schemas.microsoft.com/office/2007/relationships/diagramDrawing" Target="diagrams/drawing16.xml"/><Relationship Id="rId54" Type="http://schemas.openxmlformats.org/officeDocument/2006/relationships/diagramQuickStyle" Target="diagrams/quickStyle6.xml"/><Relationship Id="rId75" Type="http://schemas.microsoft.com/office/2007/relationships/diagramDrawing" Target="diagrams/drawing9.xml"/><Relationship Id="rId96" Type="http://schemas.openxmlformats.org/officeDocument/2006/relationships/image" Target="media/image34.png"/><Relationship Id="rId140" Type="http://schemas.openxmlformats.org/officeDocument/2006/relationships/diagramLayout" Target="diagrams/layout17.xml"/><Relationship Id="rId161" Type="http://schemas.openxmlformats.org/officeDocument/2006/relationships/image" Target="media/image59.png"/><Relationship Id="rId182" Type="http://schemas.openxmlformats.org/officeDocument/2006/relationships/footer" Target="footer1.xml"/><Relationship Id="rId6" Type="http://schemas.openxmlformats.org/officeDocument/2006/relationships/footnotes" Target="footnotes.xml"/><Relationship Id="rId23" Type="http://schemas.openxmlformats.org/officeDocument/2006/relationships/diagramColors" Target="diagrams/colors2.xml"/><Relationship Id="rId119" Type="http://schemas.openxmlformats.org/officeDocument/2006/relationships/image" Target="media/image42.png"/><Relationship Id="rId44" Type="http://schemas.openxmlformats.org/officeDocument/2006/relationships/diagramLayout" Target="diagrams/layout5.xml"/><Relationship Id="rId60" Type="http://schemas.openxmlformats.org/officeDocument/2006/relationships/diagramColors" Target="diagrams/colors7.xml"/><Relationship Id="rId65" Type="http://schemas.openxmlformats.org/officeDocument/2006/relationships/diagramColors" Target="diagrams/colors8.xml"/><Relationship Id="rId81" Type="http://schemas.openxmlformats.org/officeDocument/2006/relationships/diagramQuickStyle" Target="diagrams/quickStyle10.xml"/><Relationship Id="rId86" Type="http://schemas.openxmlformats.org/officeDocument/2006/relationships/image" Target="media/image29.png"/><Relationship Id="rId130" Type="http://schemas.openxmlformats.org/officeDocument/2006/relationships/image" Target="media/image43.png"/><Relationship Id="rId135" Type="http://schemas.openxmlformats.org/officeDocument/2006/relationships/image" Target="media/image48.png"/><Relationship Id="rId151" Type="http://schemas.openxmlformats.org/officeDocument/2006/relationships/diagramQuickStyle" Target="diagrams/quickStyle18.xml"/><Relationship Id="rId156" Type="http://schemas.openxmlformats.org/officeDocument/2006/relationships/diagramQuickStyle" Target="diagrams/quickStyle19.xml"/><Relationship Id="rId177" Type="http://schemas.openxmlformats.org/officeDocument/2006/relationships/image" Target="media/image65.png"/><Relationship Id="rId172" Type="http://schemas.microsoft.com/office/2007/relationships/diagramDrawing" Target="diagrams/drawing21.xml"/><Relationship Id="rId13" Type="http://schemas.openxmlformats.org/officeDocument/2006/relationships/diagramData" Target="diagrams/data1.xml"/><Relationship Id="rId18" Type="http://schemas.openxmlformats.org/officeDocument/2006/relationships/image" Target="media/image6.png"/><Relationship Id="rId39" Type="http://schemas.openxmlformats.org/officeDocument/2006/relationships/image" Target="media/image12.png"/><Relationship Id="rId109" Type="http://schemas.openxmlformats.org/officeDocument/2006/relationships/diagramColors" Target="diagrams/colors13.xml"/><Relationship Id="rId34" Type="http://schemas.openxmlformats.org/officeDocument/2006/relationships/diagramData" Target="diagrams/data4.xml"/><Relationship Id="rId50" Type="http://schemas.openxmlformats.org/officeDocument/2006/relationships/image" Target="media/image18.png"/><Relationship Id="rId55" Type="http://schemas.openxmlformats.org/officeDocument/2006/relationships/diagramColors" Target="diagrams/colors6.xml"/><Relationship Id="rId76" Type="http://schemas.openxmlformats.org/officeDocument/2006/relationships/image" Target="media/image24.png"/><Relationship Id="rId97" Type="http://schemas.openxmlformats.org/officeDocument/2006/relationships/image" Target="media/image35.png"/><Relationship Id="rId104" Type="http://schemas.microsoft.com/office/2007/relationships/diagramDrawing" Target="diagrams/drawing12.xml"/><Relationship Id="rId120" Type="http://schemas.openxmlformats.org/officeDocument/2006/relationships/diagramData" Target="diagrams/data15.xml"/><Relationship Id="rId125" Type="http://schemas.openxmlformats.org/officeDocument/2006/relationships/diagramData" Target="diagrams/data16.xml"/><Relationship Id="rId141" Type="http://schemas.openxmlformats.org/officeDocument/2006/relationships/diagramQuickStyle" Target="diagrams/quickStyle17.xml"/><Relationship Id="rId146" Type="http://schemas.openxmlformats.org/officeDocument/2006/relationships/image" Target="media/image54.emf"/><Relationship Id="rId167" Type="http://schemas.microsoft.com/office/2007/relationships/diagramDrawing" Target="diagrams/drawing20.xml"/><Relationship Id="rId7" Type="http://schemas.openxmlformats.org/officeDocument/2006/relationships/endnotes" Target="endnotes.xml"/><Relationship Id="rId71" Type="http://schemas.openxmlformats.org/officeDocument/2006/relationships/diagramData" Target="diagrams/data9.xml"/><Relationship Id="rId92" Type="http://schemas.microsoft.com/office/2007/relationships/diagramDrawing" Target="diagrams/drawing11.xml"/><Relationship Id="rId162" Type="http://schemas.openxmlformats.org/officeDocument/2006/relationships/image" Target="media/image60.png"/><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diagramData" Target="diagrams/data3.xml"/><Relationship Id="rId24" Type="http://schemas.microsoft.com/office/2007/relationships/diagramDrawing" Target="diagrams/drawing2.xml"/><Relationship Id="rId40" Type="http://schemas.openxmlformats.org/officeDocument/2006/relationships/image" Target="media/image13.png"/><Relationship Id="rId45" Type="http://schemas.openxmlformats.org/officeDocument/2006/relationships/diagramQuickStyle" Target="diagrams/quickStyle5.xml"/><Relationship Id="rId66" Type="http://schemas.microsoft.com/office/2007/relationships/diagramDrawing" Target="diagrams/drawing8.xml"/><Relationship Id="rId87" Type="http://schemas.openxmlformats.org/officeDocument/2006/relationships/image" Target="media/image30.png"/><Relationship Id="rId110" Type="http://schemas.microsoft.com/office/2007/relationships/diagramDrawing" Target="diagrams/drawing13.xml"/><Relationship Id="rId115" Type="http://schemas.microsoft.com/office/2007/relationships/diagramDrawing" Target="diagrams/drawing14.xml"/><Relationship Id="rId131" Type="http://schemas.openxmlformats.org/officeDocument/2006/relationships/image" Target="media/image44.png"/><Relationship Id="rId136" Type="http://schemas.openxmlformats.org/officeDocument/2006/relationships/image" Target="media/image49.png"/><Relationship Id="rId157" Type="http://schemas.openxmlformats.org/officeDocument/2006/relationships/diagramColors" Target="diagrams/colors19.xml"/><Relationship Id="rId178" Type="http://schemas.openxmlformats.org/officeDocument/2006/relationships/hyperlink" Target="tel:+989177160542" TargetMode="External"/><Relationship Id="rId61" Type="http://schemas.microsoft.com/office/2007/relationships/diagramDrawing" Target="diagrams/drawing7.xml"/><Relationship Id="rId82" Type="http://schemas.openxmlformats.org/officeDocument/2006/relationships/diagramColors" Target="diagrams/colors10.xml"/><Relationship Id="rId152" Type="http://schemas.openxmlformats.org/officeDocument/2006/relationships/diagramColors" Target="diagrams/colors18.xml"/><Relationship Id="rId173" Type="http://schemas.openxmlformats.org/officeDocument/2006/relationships/image" Target="media/image61.png"/><Relationship Id="rId19" Type="http://schemas.openxmlformats.org/officeDocument/2006/relationships/image" Target="media/image7.png"/><Relationship Id="rId14" Type="http://schemas.openxmlformats.org/officeDocument/2006/relationships/diagramLayout" Target="diagrams/layout1.xml"/><Relationship Id="rId30" Type="http://schemas.openxmlformats.org/officeDocument/2006/relationships/diagramLayout" Target="diagrams/layout3.xml"/><Relationship Id="rId35" Type="http://schemas.openxmlformats.org/officeDocument/2006/relationships/diagramLayout" Target="diagrams/layout4.xml"/><Relationship Id="rId56" Type="http://schemas.microsoft.com/office/2007/relationships/diagramDrawing" Target="diagrams/drawing6.xml"/><Relationship Id="rId77" Type="http://schemas.openxmlformats.org/officeDocument/2006/relationships/image" Target="media/image25.png"/><Relationship Id="rId100" Type="http://schemas.openxmlformats.org/officeDocument/2006/relationships/diagramData" Target="diagrams/data12.xml"/><Relationship Id="rId105" Type="http://schemas.openxmlformats.org/officeDocument/2006/relationships/image" Target="media/image38.png"/><Relationship Id="rId126" Type="http://schemas.openxmlformats.org/officeDocument/2006/relationships/diagramLayout" Target="diagrams/layout16.xml"/><Relationship Id="rId147" Type="http://schemas.openxmlformats.org/officeDocument/2006/relationships/image" Target="media/image55.emf"/><Relationship Id="rId168" Type="http://schemas.openxmlformats.org/officeDocument/2006/relationships/diagramData" Target="diagrams/data21.xml"/><Relationship Id="rId8" Type="http://schemas.openxmlformats.org/officeDocument/2006/relationships/image" Target="media/image1.png"/><Relationship Id="rId51" Type="http://schemas.openxmlformats.org/officeDocument/2006/relationships/image" Target="media/image19.png"/><Relationship Id="rId72" Type="http://schemas.openxmlformats.org/officeDocument/2006/relationships/diagramLayout" Target="diagrams/layout9.xml"/><Relationship Id="rId93" Type="http://schemas.openxmlformats.org/officeDocument/2006/relationships/image" Target="media/image31.png"/><Relationship Id="rId98" Type="http://schemas.openxmlformats.org/officeDocument/2006/relationships/image" Target="media/image36.png"/><Relationship Id="rId121" Type="http://schemas.openxmlformats.org/officeDocument/2006/relationships/diagramLayout" Target="diagrams/layout15.xml"/><Relationship Id="rId142" Type="http://schemas.openxmlformats.org/officeDocument/2006/relationships/diagramColors" Target="diagrams/colors17.xml"/><Relationship Id="rId163" Type="http://schemas.openxmlformats.org/officeDocument/2006/relationships/diagramData" Target="diagrams/data20.xml"/><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diagramColors" Target="diagrams/colors5.xml"/><Relationship Id="rId67" Type="http://schemas.openxmlformats.org/officeDocument/2006/relationships/image" Target="media/image20.png"/><Relationship Id="rId116" Type="http://schemas.openxmlformats.org/officeDocument/2006/relationships/image" Target="media/image39.png"/><Relationship Id="rId137" Type="http://schemas.openxmlformats.org/officeDocument/2006/relationships/image" Target="media/image50.png"/><Relationship Id="rId158" Type="http://schemas.microsoft.com/office/2007/relationships/diagramDrawing" Target="diagrams/drawing19.xml"/><Relationship Id="rId20" Type="http://schemas.openxmlformats.org/officeDocument/2006/relationships/diagramData" Target="diagrams/data2.xml"/><Relationship Id="rId41" Type="http://schemas.openxmlformats.org/officeDocument/2006/relationships/image" Target="media/image14.png"/><Relationship Id="rId62" Type="http://schemas.openxmlformats.org/officeDocument/2006/relationships/diagramData" Target="diagrams/data8.xml"/><Relationship Id="rId83" Type="http://schemas.microsoft.com/office/2007/relationships/diagramDrawing" Target="diagrams/drawing10.xml"/><Relationship Id="rId88" Type="http://schemas.openxmlformats.org/officeDocument/2006/relationships/diagramData" Target="diagrams/data11.xml"/><Relationship Id="rId111" Type="http://schemas.openxmlformats.org/officeDocument/2006/relationships/diagramData" Target="diagrams/data14.xml"/><Relationship Id="rId132" Type="http://schemas.openxmlformats.org/officeDocument/2006/relationships/image" Target="media/image45.png"/><Relationship Id="rId153" Type="http://schemas.microsoft.com/office/2007/relationships/diagramDrawing" Target="diagrams/drawing18.xml"/><Relationship Id="rId174" Type="http://schemas.openxmlformats.org/officeDocument/2006/relationships/image" Target="media/image62.png"/><Relationship Id="rId179" Type="http://schemas.openxmlformats.org/officeDocument/2006/relationships/hyperlink" Target="mailto:info@pars-hadish.com" TargetMode="External"/><Relationship Id="rId15" Type="http://schemas.openxmlformats.org/officeDocument/2006/relationships/diagramQuickStyle" Target="diagrams/quickStyle1.xml"/><Relationship Id="rId36" Type="http://schemas.openxmlformats.org/officeDocument/2006/relationships/diagramQuickStyle" Target="diagrams/quickStyle4.xml"/><Relationship Id="rId57" Type="http://schemas.openxmlformats.org/officeDocument/2006/relationships/diagramData" Target="diagrams/data7.xml"/><Relationship Id="rId106" Type="http://schemas.openxmlformats.org/officeDocument/2006/relationships/diagramData" Target="diagrams/data13.xml"/><Relationship Id="rId127" Type="http://schemas.openxmlformats.org/officeDocument/2006/relationships/diagramQuickStyle" Target="diagrams/quickStyle16.xml"/><Relationship Id="rId10" Type="http://schemas.openxmlformats.org/officeDocument/2006/relationships/image" Target="media/image3.png"/><Relationship Id="rId31" Type="http://schemas.openxmlformats.org/officeDocument/2006/relationships/diagramQuickStyle" Target="diagrams/quickStyle3.xml"/><Relationship Id="rId52" Type="http://schemas.openxmlformats.org/officeDocument/2006/relationships/diagramData" Target="diagrams/data6.xml"/><Relationship Id="rId73" Type="http://schemas.openxmlformats.org/officeDocument/2006/relationships/diagramQuickStyle" Target="diagrams/quickStyle9.xml"/><Relationship Id="rId78" Type="http://schemas.openxmlformats.org/officeDocument/2006/relationships/image" Target="media/image26.png"/><Relationship Id="rId94" Type="http://schemas.openxmlformats.org/officeDocument/2006/relationships/image" Target="media/image32.png"/><Relationship Id="rId99" Type="http://schemas.openxmlformats.org/officeDocument/2006/relationships/image" Target="media/image37.png"/><Relationship Id="rId101" Type="http://schemas.openxmlformats.org/officeDocument/2006/relationships/diagramLayout" Target="diagrams/layout12.xml"/><Relationship Id="rId122" Type="http://schemas.openxmlformats.org/officeDocument/2006/relationships/diagramQuickStyle" Target="diagrams/quickStyle15.xml"/><Relationship Id="rId143" Type="http://schemas.microsoft.com/office/2007/relationships/diagramDrawing" Target="diagrams/drawing17.xml"/><Relationship Id="rId148" Type="http://schemas.openxmlformats.org/officeDocument/2006/relationships/image" Target="media/image56.png"/><Relationship Id="rId164" Type="http://schemas.openxmlformats.org/officeDocument/2006/relationships/diagramLayout" Target="diagrams/layout20.xml"/><Relationship Id="rId169" Type="http://schemas.openxmlformats.org/officeDocument/2006/relationships/diagramLayout" Target="diagrams/layout21.xm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pars-hadish.com" TargetMode="External"/><Relationship Id="rId26" Type="http://schemas.openxmlformats.org/officeDocument/2006/relationships/image" Target="media/image9.png"/><Relationship Id="rId47" Type="http://schemas.microsoft.com/office/2007/relationships/diagramDrawing" Target="diagrams/drawing5.xml"/><Relationship Id="rId68" Type="http://schemas.openxmlformats.org/officeDocument/2006/relationships/image" Target="media/image21.png"/><Relationship Id="rId89" Type="http://schemas.openxmlformats.org/officeDocument/2006/relationships/diagramLayout" Target="diagrams/layout11.xml"/><Relationship Id="rId112" Type="http://schemas.openxmlformats.org/officeDocument/2006/relationships/diagramLayout" Target="diagrams/layout14.xml"/><Relationship Id="rId133" Type="http://schemas.openxmlformats.org/officeDocument/2006/relationships/image" Target="media/image46.png"/><Relationship Id="rId154" Type="http://schemas.openxmlformats.org/officeDocument/2006/relationships/diagramData" Target="diagrams/data19.xml"/><Relationship Id="rId175" Type="http://schemas.openxmlformats.org/officeDocument/2006/relationships/image" Target="media/image63.png"/><Relationship Id="rId16" Type="http://schemas.openxmlformats.org/officeDocument/2006/relationships/diagramColors" Target="diagrams/colors1.xml"/><Relationship Id="rId37" Type="http://schemas.openxmlformats.org/officeDocument/2006/relationships/diagramColors" Target="diagrams/colors4.xml"/><Relationship Id="rId58" Type="http://schemas.openxmlformats.org/officeDocument/2006/relationships/diagramLayout" Target="diagrams/layout7.xml"/><Relationship Id="rId79" Type="http://schemas.openxmlformats.org/officeDocument/2006/relationships/diagramData" Target="diagrams/data10.xml"/><Relationship Id="rId102" Type="http://schemas.openxmlformats.org/officeDocument/2006/relationships/diagramQuickStyle" Target="diagrams/quickStyle12.xml"/><Relationship Id="rId123" Type="http://schemas.openxmlformats.org/officeDocument/2006/relationships/diagramColors" Target="diagrams/colors15.xml"/><Relationship Id="rId144" Type="http://schemas.openxmlformats.org/officeDocument/2006/relationships/image" Target="media/image52.emf"/><Relationship Id="rId90" Type="http://schemas.openxmlformats.org/officeDocument/2006/relationships/diagramQuickStyle" Target="diagrams/quickStyle11.xml"/><Relationship Id="rId165" Type="http://schemas.openxmlformats.org/officeDocument/2006/relationships/diagramQuickStyle" Target="diagrams/quickStyle20.xml"/><Relationship Id="rId27" Type="http://schemas.openxmlformats.org/officeDocument/2006/relationships/image" Target="media/image10.png"/><Relationship Id="rId48" Type="http://schemas.openxmlformats.org/officeDocument/2006/relationships/image" Target="media/image16.png"/><Relationship Id="rId69" Type="http://schemas.openxmlformats.org/officeDocument/2006/relationships/image" Target="media/image22.png"/><Relationship Id="rId113" Type="http://schemas.openxmlformats.org/officeDocument/2006/relationships/diagramQuickStyle" Target="diagrams/quickStyle14.xml"/><Relationship Id="rId134" Type="http://schemas.openxmlformats.org/officeDocument/2006/relationships/image" Target="media/image47.png"/><Relationship Id="rId80" Type="http://schemas.openxmlformats.org/officeDocument/2006/relationships/diagramLayout" Target="diagrams/layout10.xml"/><Relationship Id="rId155" Type="http://schemas.openxmlformats.org/officeDocument/2006/relationships/diagramLayout" Target="diagrams/layout19.xml"/><Relationship Id="rId176" Type="http://schemas.openxmlformats.org/officeDocument/2006/relationships/image" Target="media/image64.png"/><Relationship Id="rId17" Type="http://schemas.microsoft.com/office/2007/relationships/diagramDrawing" Target="diagrams/drawing1.xml"/><Relationship Id="rId38" Type="http://schemas.microsoft.com/office/2007/relationships/diagramDrawing" Target="diagrams/drawing4.xml"/><Relationship Id="rId59" Type="http://schemas.openxmlformats.org/officeDocument/2006/relationships/diagramQuickStyle" Target="diagrams/quickStyle7.xml"/><Relationship Id="rId103" Type="http://schemas.openxmlformats.org/officeDocument/2006/relationships/diagramColors" Target="diagrams/colors12.xml"/><Relationship Id="rId124" Type="http://schemas.microsoft.com/office/2007/relationships/diagramDrawing" Target="diagrams/drawing15.xml"/><Relationship Id="rId70" Type="http://schemas.openxmlformats.org/officeDocument/2006/relationships/image" Target="media/image23.png"/><Relationship Id="rId91" Type="http://schemas.openxmlformats.org/officeDocument/2006/relationships/diagramColors" Target="diagrams/colors11.xml"/><Relationship Id="rId145" Type="http://schemas.openxmlformats.org/officeDocument/2006/relationships/image" Target="media/image53.emf"/><Relationship Id="rId166" Type="http://schemas.openxmlformats.org/officeDocument/2006/relationships/diagramColors" Target="diagrams/colors20.xml"/><Relationship Id="rId1" Type="http://schemas.openxmlformats.org/officeDocument/2006/relationships/customXml" Target="../customXml/item1.xml"/><Relationship Id="rId28" Type="http://schemas.openxmlformats.org/officeDocument/2006/relationships/image" Target="media/image11.png"/><Relationship Id="rId49" Type="http://schemas.openxmlformats.org/officeDocument/2006/relationships/image" Target="media/image17.png"/><Relationship Id="rId114" Type="http://schemas.openxmlformats.org/officeDocument/2006/relationships/diagramColors" Target="diagrams/colors1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66.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dgm:spPr/>
      <dgm:t>
        <a:bodyPr/>
        <a:lstStyle/>
        <a:p>
          <a:pPr algn="ctr" rtl="1"/>
          <a:r>
            <a:rPr lang="ar-SA" sz="850" b="1">
              <a:latin typeface="DanaFaNum" pitchFamily="2" charset="-78"/>
              <a:cs typeface="DanaFaNum" pitchFamily="2" charset="-78"/>
            </a:rPr>
            <a:t>مشغّلو شبكة الدفع</a:t>
          </a:r>
          <a:endParaRPr lang="ar-SA"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a:latin typeface="DanaFaNum" pitchFamily="2" charset="-78"/>
            <a:cs typeface="DanaFaNum" pitchFamily="2" charset="-78"/>
          </a:endParaRPr>
        </a:p>
      </dgm:t>
    </dgm:pt>
    <dgm:pt modelId="{DDF42A80-4163-4798-8247-CEF4B7C9D37E}">
      <dgm:prSet phldrT="[Text]" custT="1"/>
      <dgm:spPr/>
      <dgm:t>
        <a:bodyPr/>
        <a:lstStyle/>
        <a:p>
          <a:pPr algn="r" rtl="1"/>
          <a:r>
            <a:rPr lang="ar-SA" sz="700">
              <a:latin typeface="DanaFaNum" pitchFamily="2" charset="-78"/>
              <a:cs typeface="DanaFaNum" pitchFamily="2" charset="-78"/>
            </a:rPr>
            <a:t>إدارة الربط بين أجهزة الدفع والتجار والخدمات المالية</a:t>
          </a:r>
        </a:p>
      </dgm:t>
    </dgm:pt>
    <dgm:pt modelId="{3BF1AEE1-C170-45B4-9FB9-E822F00EDBA6}" type="parTrans" cxnId="{2EFDCE3F-2676-419E-A9EB-A76A4AEC5CFE}">
      <dgm:prSet/>
      <dgm:spPr/>
      <dgm:t>
        <a:bodyPr/>
        <a:lstStyle/>
        <a:p>
          <a:pPr algn="r" rtl="1"/>
          <a:endParaRPr lang="ar-SA">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a:latin typeface="DanaFaNum" pitchFamily="2" charset="-78"/>
            <a:cs typeface="DanaFaNum" pitchFamily="2" charset="-78"/>
          </a:endParaRPr>
        </a:p>
      </dgm:t>
    </dgm:pt>
    <dgm:pt modelId="{074A7917-C74D-4E87-97ED-24A76BA9F39A}">
      <dgm:prSet phldrT="[Text]"/>
      <dgm:spPr/>
      <dgm:t>
        <a:bodyPr/>
        <a:lstStyle/>
        <a:p>
          <a:pPr algn="ctr" rtl="1"/>
          <a:r>
            <a:rPr lang="ar-SA" sz="850" b="1">
              <a:latin typeface="DanaFaNum" pitchFamily="2" charset="-78"/>
              <a:cs typeface="DanaFaNum" pitchFamily="2" charset="-78"/>
            </a:rPr>
            <a:t>فرق العمليات والدعم</a:t>
          </a:r>
          <a:endParaRPr lang="ar-SA" sz="850">
            <a:latin typeface="DanaFaNum" pitchFamily="2" charset="-78"/>
            <a:cs typeface="DanaFaNum" pitchFamily="2" charset="-78"/>
          </a:endParaRPr>
        </a:p>
      </dgm:t>
    </dgm:pt>
    <dgm:pt modelId="{D37B6946-ED08-49B9-A30B-56E5A322E909}" type="parTrans" cxnId="{3CF9BA28-2410-4EFB-B26D-1E130B976991}">
      <dgm:prSet/>
      <dgm:spPr/>
      <dgm:t>
        <a:bodyPr/>
        <a:lstStyle/>
        <a:p>
          <a:pPr algn="r" rtl="1"/>
          <a:endParaRPr lang="ar-SA">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700">
              <a:latin typeface="DanaFaNum" pitchFamily="2" charset="-78"/>
              <a:cs typeface="DanaFaNum" pitchFamily="2" charset="-78"/>
            </a:rPr>
            <a:t>مراجعة حالة المعاملات ومتابعة الطلبات</a:t>
          </a:r>
        </a:p>
      </dgm:t>
    </dgm:pt>
    <dgm:pt modelId="{C115B1E6-9BEF-4598-A8F0-FED17C20B428}" type="parTrans" cxnId="{73209030-5EBD-4905-B0A0-087C2050B2D4}">
      <dgm:prSet/>
      <dgm:spPr/>
      <dgm:t>
        <a:bodyPr/>
        <a:lstStyle/>
        <a:p>
          <a:pPr algn="r" rtl="1"/>
          <a:endParaRPr lang="ar-SA">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a:latin typeface="DanaFaNum" pitchFamily="2" charset="-78"/>
            <a:cs typeface="DanaFaNum" pitchFamily="2" charset="-78"/>
          </a:endParaRPr>
        </a:p>
      </dgm:t>
    </dgm:pt>
    <dgm:pt modelId="{957D2879-E282-4072-AD81-1E69F4A1735D}">
      <dgm:prSet phldrT="[Text]"/>
      <dgm:spPr/>
      <dgm:t>
        <a:bodyPr/>
        <a:lstStyle/>
        <a:p>
          <a:pPr algn="ctr" rtl="1"/>
          <a:r>
            <a:rPr lang="ar-SA" sz="850" b="1">
              <a:latin typeface="DanaFaNum" pitchFamily="2" charset="-78"/>
              <a:cs typeface="DanaFaNum" pitchFamily="2" charset="-78"/>
            </a:rPr>
            <a:t>المديرون والموظفون الماليون المختصون</a:t>
          </a:r>
          <a:endParaRPr lang="ar-SA" sz="850">
            <a:latin typeface="DanaFaNum" pitchFamily="2" charset="-78"/>
            <a:cs typeface="DanaFaNum" pitchFamily="2" charset="-78"/>
          </a:endParaRPr>
        </a:p>
      </dgm:t>
    </dgm:pt>
    <dgm:pt modelId="{C14DD2D9-9206-45E8-93A6-555A1F23A2BF}" type="parTrans" cxnId="{6B7B6C9B-79EA-4BD6-A35B-D14E9CF078E2}">
      <dgm:prSet/>
      <dgm:spPr/>
      <dgm:t>
        <a:bodyPr/>
        <a:lstStyle/>
        <a:p>
          <a:pPr algn="r" rtl="1"/>
          <a:endParaRPr lang="ar-SA">
            <a:latin typeface="DanaFaNum" pitchFamily="2" charset="-78"/>
            <a:cs typeface="DanaFaNum" pitchFamily="2" charset="-78"/>
          </a:endParaRPr>
        </a:p>
      </dgm:t>
    </dgm:pt>
    <dgm:pt modelId="{90421A61-30F6-4AF6-B0CE-6725501C529A}" type="sibTrans" cxnId="{6B7B6C9B-79EA-4BD6-A35B-D14E9CF078E2}">
      <dgm:prSet/>
      <dgm:spPr/>
      <dgm:t>
        <a:bodyPr/>
        <a:lstStyle/>
        <a:p>
          <a:pPr algn="r" rtl="1"/>
          <a:endParaRPr lang="ar-SA">
            <a:latin typeface="DanaFaNum" pitchFamily="2" charset="-78"/>
            <a:cs typeface="DanaFaNum" pitchFamily="2" charset="-78"/>
          </a:endParaRPr>
        </a:p>
      </dgm:t>
    </dgm:pt>
    <dgm:pt modelId="{30C96019-3A2C-4D28-97CF-816AF08BE73D}">
      <dgm:prSet phldrT="[Text]" custT="1"/>
      <dgm:spPr/>
      <dgm:t>
        <a:bodyPr/>
        <a:lstStyle/>
        <a:p>
          <a:pPr algn="r" rtl="1"/>
          <a:r>
            <a:rPr lang="ar-SA" sz="700">
              <a:latin typeface="DanaFaNum" pitchFamily="2" charset="-78"/>
              <a:cs typeface="DanaFaNum" pitchFamily="2" charset="-78"/>
            </a:rPr>
            <a:t>مراجعة التقارير وسجلات العمليات</a:t>
          </a:r>
        </a:p>
      </dgm:t>
    </dgm:pt>
    <dgm:pt modelId="{073A1DD3-E044-45F1-B93D-3A2F3DE5B4F6}" type="parTrans" cxnId="{7E9C7563-8087-426A-B19E-5A0EF6A55931}">
      <dgm:prSet/>
      <dgm:spPr/>
      <dgm:t>
        <a:bodyPr/>
        <a:lstStyle/>
        <a:p>
          <a:pPr algn="r" rtl="1"/>
          <a:endParaRPr lang="ar-SA">
            <a:latin typeface="DanaFaNum" pitchFamily="2" charset="-78"/>
            <a:cs typeface="DanaFaNum" pitchFamily="2" charset="-78"/>
          </a:endParaRPr>
        </a:p>
      </dgm:t>
    </dgm:pt>
    <dgm:pt modelId="{E8140E4E-E17C-46FD-8FF4-418EC6A6824D}" type="sibTrans" cxnId="{7E9C7563-8087-426A-B19E-5A0EF6A55931}">
      <dgm:prSet/>
      <dgm:spPr/>
      <dgm:t>
        <a:bodyPr/>
        <a:lstStyle/>
        <a:p>
          <a:pPr algn="r" rtl="1"/>
          <a:endParaRPr lang="ar-SA">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0F8E76FA-1F30-44C0-92AC-7B56BA029AC4}" type="pres">
      <dgm:prSet presAssocID="{04B6526A-34E7-4052-8235-7EF57FCEDFF5}" presName="transSpace" presStyleCnt="0"/>
      <dgm:spPr/>
    </dgm:pt>
    <dgm:pt modelId="{2BCABAEA-A2D7-4345-BA37-99FCBA0BBA76}" type="pres">
      <dgm:prSet presAssocID="{957D2879-E282-4072-AD81-1E69F4A1735D}" presName="posSpace" presStyleCnt="0"/>
      <dgm:spPr/>
    </dgm:pt>
    <dgm:pt modelId="{3235D020-3D7F-4C83-A60B-5A0505D8979F}" type="pres">
      <dgm:prSet presAssocID="{957D2879-E282-4072-AD81-1E69F4A1735D}" presName="vertFlow" presStyleCnt="0"/>
      <dgm:spPr/>
    </dgm:pt>
    <dgm:pt modelId="{1C4C1077-3C40-4786-AC70-E63A158E55EC}" type="pres">
      <dgm:prSet presAssocID="{957D2879-E282-4072-AD81-1E69F4A1735D}" presName="topSpace" presStyleCnt="0"/>
      <dgm:spPr/>
    </dgm:pt>
    <dgm:pt modelId="{CF5EC4A1-63B6-4C53-86F8-027EF5828D5F}" type="pres">
      <dgm:prSet presAssocID="{957D2879-E282-4072-AD81-1E69F4A1735D}" presName="firstComp" presStyleCnt="0"/>
      <dgm:spPr/>
    </dgm:pt>
    <dgm:pt modelId="{E5C82BA9-E5CB-4D88-B4EA-16CA8EA3D81D}" type="pres">
      <dgm:prSet presAssocID="{957D2879-E282-4072-AD81-1E69F4A1735D}" presName="firstChild" presStyleLbl="bgAccFollowNode1" presStyleIdx="2" presStyleCnt="3"/>
      <dgm:spPr/>
    </dgm:pt>
    <dgm:pt modelId="{AF31331B-7DF7-4964-8FEF-426602641B32}" type="pres">
      <dgm:prSet presAssocID="{957D2879-E282-4072-AD81-1E69F4A1735D}" presName="firstChildTx" presStyleLbl="bgAccFollowNode1" presStyleIdx="2" presStyleCnt="3">
        <dgm:presLayoutVars>
          <dgm:bulletEnabled val="1"/>
        </dgm:presLayoutVars>
      </dgm:prSet>
      <dgm:spPr/>
    </dgm:pt>
    <dgm:pt modelId="{BF9215C4-1167-4F05-A382-6A32951FE2DE}" type="pres">
      <dgm:prSet presAssocID="{957D2879-E282-4072-AD81-1E69F4A1735D}" presName="negSpace" presStyleCnt="0"/>
      <dgm:spPr/>
    </dgm:pt>
    <dgm:pt modelId="{79E2DE9C-A5F2-49BE-83B5-BE22B04B87EE}" type="pres">
      <dgm:prSet presAssocID="{957D2879-E282-4072-AD81-1E69F4A1735D}" presName="circle" presStyleLbl="node1" presStyleIdx="2" presStyleCnt="3"/>
      <dgm:spPr/>
    </dgm:pt>
  </dgm:ptLst>
  <dgm:cxnLst>
    <dgm:cxn modelId="{D3382003-5BC6-4D5D-AC16-7F03FF29FEB6}" type="presOf" srcId="{957D2879-E282-4072-AD81-1E69F4A1735D}" destId="{79E2DE9C-A5F2-49BE-83B5-BE22B04B87EE}" srcOrd="0" destOrd="0" presId="urn:microsoft.com/office/officeart/2005/8/layout/hList9"/>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7E9C7563-8087-426A-B19E-5A0EF6A55931}" srcId="{957D2879-E282-4072-AD81-1E69F4A1735D}" destId="{30C96019-3A2C-4D28-97CF-816AF08BE73D}" srcOrd="0" destOrd="0" parTransId="{073A1DD3-E044-45F1-B93D-3A2F3DE5B4F6}" sibTransId="{E8140E4E-E17C-46FD-8FF4-418EC6A6824D}"/>
    <dgm:cxn modelId="{8E917E92-C650-4857-A2CD-B4F68C0006C7}" type="presOf" srcId="{074A7917-C74D-4E87-97ED-24A76BA9F39A}" destId="{E3282CB7-26B1-4E4C-BF58-01739B3C886F}" srcOrd="0" destOrd="0" presId="urn:microsoft.com/office/officeart/2005/8/layout/hList9"/>
    <dgm:cxn modelId="{6B7B6C9B-79EA-4BD6-A35B-D14E9CF078E2}" srcId="{310F6C67-7405-4EA1-AAE5-E9EB1DE5BD85}" destId="{957D2879-E282-4072-AD81-1E69F4A1735D}" srcOrd="2" destOrd="0" parTransId="{C14DD2D9-9206-45E8-93A6-555A1F23A2BF}" sibTransId="{90421A61-30F6-4AF6-B0CE-6725501C529A}"/>
    <dgm:cxn modelId="{AC1BB49C-F2BF-4B0A-B5F7-17DB31B6AD6B}" type="presOf" srcId="{30C96019-3A2C-4D28-97CF-816AF08BE73D}" destId="{AF31331B-7DF7-4964-8FEF-426602641B32}" srcOrd="1"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77E0D9D0-1F2A-482B-99D7-8D73797426AE}" type="presOf" srcId="{30C96019-3A2C-4D28-97CF-816AF08BE73D}" destId="{E5C82BA9-E5CB-4D88-B4EA-16CA8EA3D81D}"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87563792-AC36-4321-90E2-A136B2D02F0C}" type="presParOf" srcId="{62225415-4CC5-4D78-BFBB-A97E3FB1148C}" destId="{0F8E76FA-1F30-44C0-92AC-7B56BA029AC4}" srcOrd="9" destOrd="0" presId="urn:microsoft.com/office/officeart/2005/8/layout/hList9"/>
    <dgm:cxn modelId="{CF108813-8C8F-4FFB-87F5-895BFE202032}" type="presParOf" srcId="{62225415-4CC5-4D78-BFBB-A97E3FB1148C}" destId="{2BCABAEA-A2D7-4345-BA37-99FCBA0BBA76}" srcOrd="10" destOrd="0" presId="urn:microsoft.com/office/officeart/2005/8/layout/hList9"/>
    <dgm:cxn modelId="{942F24CE-81F6-40FE-88CD-9F890267BD56}" type="presParOf" srcId="{62225415-4CC5-4D78-BFBB-A97E3FB1148C}" destId="{3235D020-3D7F-4C83-A60B-5A0505D8979F}" srcOrd="11" destOrd="0" presId="urn:microsoft.com/office/officeart/2005/8/layout/hList9"/>
    <dgm:cxn modelId="{70A57003-7DC2-44E1-AF35-1B8522F948B3}" type="presParOf" srcId="{3235D020-3D7F-4C83-A60B-5A0505D8979F}" destId="{1C4C1077-3C40-4786-AC70-E63A158E55EC}" srcOrd="0" destOrd="0" presId="urn:microsoft.com/office/officeart/2005/8/layout/hList9"/>
    <dgm:cxn modelId="{19188706-02C8-4BF1-89B4-8ECE05CF8696}" type="presParOf" srcId="{3235D020-3D7F-4C83-A60B-5A0505D8979F}" destId="{CF5EC4A1-63B6-4C53-86F8-027EF5828D5F}" srcOrd="1" destOrd="0" presId="urn:microsoft.com/office/officeart/2005/8/layout/hList9"/>
    <dgm:cxn modelId="{11CBCF4D-82E7-4BB8-84FA-5CCBA61E18AD}" type="presParOf" srcId="{CF5EC4A1-63B6-4C53-86F8-027EF5828D5F}" destId="{E5C82BA9-E5CB-4D88-B4EA-16CA8EA3D81D}" srcOrd="0" destOrd="0" presId="urn:microsoft.com/office/officeart/2005/8/layout/hList9"/>
    <dgm:cxn modelId="{8A078A2F-2B6E-4F79-83C0-436A1533CF7C}" type="presParOf" srcId="{CF5EC4A1-63B6-4C53-86F8-027EF5828D5F}" destId="{AF31331B-7DF7-4964-8FEF-426602641B32}" srcOrd="1" destOrd="0" presId="urn:microsoft.com/office/officeart/2005/8/layout/hList9"/>
    <dgm:cxn modelId="{70C42B98-1A4D-4E7E-88C3-B0939F3DC0E8}" type="presParOf" srcId="{62225415-4CC5-4D78-BFBB-A97E3FB1148C}" destId="{BF9215C4-1167-4F05-A382-6A32951FE2DE}" srcOrd="12" destOrd="0" presId="urn:microsoft.com/office/officeart/2005/8/layout/hList9"/>
    <dgm:cxn modelId="{E047558D-2F30-4DD3-A2AD-2E119F073268}" type="presParOf" srcId="{62225415-4CC5-4D78-BFBB-A97E3FB1148C}" destId="{79E2DE9C-A5F2-49BE-83B5-BE22B04B87EE}" srcOrd="13" destOrd="0" presId="urn:microsoft.com/office/officeart/2005/8/layout/hList9"/>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custT="1"/>
      <dgm:spPr/>
      <dgm:t>
        <a:bodyPr/>
        <a:lstStyle/>
        <a:p>
          <a:pPr algn="r" rtl="1"/>
          <a:r>
            <a:rPr lang="ar-SA" sz="850" b="1">
              <a:latin typeface="DanaFaNum" pitchFamily="2" charset="-78"/>
              <a:cs typeface="DanaFaNum" pitchFamily="2" charset="-78"/>
            </a:rPr>
            <a:t>الموظفون المختصون بالتسوية</a:t>
          </a:r>
          <a:endParaRPr lang="ar-SA"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11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1100">
            <a:latin typeface="DanaFaNum" pitchFamily="2" charset="-78"/>
            <a:cs typeface="DanaFaNum" pitchFamily="2" charset="-78"/>
          </a:endParaRPr>
        </a:p>
      </dgm:t>
    </dgm:pt>
    <dgm:pt modelId="{DDF42A80-4163-4798-8247-CEF4B7C9D37E}">
      <dgm:prSet phldrT="[Text]" custT="1"/>
      <dgm:spPr/>
      <dgm:t>
        <a:bodyPr/>
        <a:lstStyle/>
        <a:p>
          <a:pPr algn="r" rtl="1"/>
          <a:r>
            <a:rPr lang="ar-SA" sz="1100">
              <a:latin typeface="DanaFaNum" pitchFamily="2" charset="-78"/>
              <a:cs typeface="DanaFaNum" pitchFamily="2" charset="-78"/>
            </a:rPr>
            <a:t>إعداد تسويات التجار ومتابعتها</a:t>
          </a:r>
        </a:p>
      </dgm:t>
    </dgm:pt>
    <dgm:pt modelId="{3BF1AEE1-C170-45B4-9FB9-E822F00EDBA6}" type="parTrans" cxnId="{2EFDCE3F-2676-419E-A9EB-A76A4AEC5CFE}">
      <dgm:prSet/>
      <dgm:spPr/>
      <dgm:t>
        <a:bodyPr/>
        <a:lstStyle/>
        <a:p>
          <a:pPr algn="r" rtl="1"/>
          <a:endParaRPr lang="ar-SA" sz="11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1100">
            <a:latin typeface="DanaFaNum" pitchFamily="2" charset="-78"/>
            <a:cs typeface="DanaFaNum" pitchFamily="2" charset="-78"/>
          </a:endParaRPr>
        </a:p>
      </dgm:t>
    </dgm:pt>
    <dgm:pt modelId="{074A7917-C74D-4E87-97ED-24A76BA9F39A}">
      <dgm:prSet phldrT="[Text]" custT="1"/>
      <dgm:spPr/>
      <dgm:t>
        <a:bodyPr/>
        <a:lstStyle/>
        <a:p>
          <a:pPr algn="r" rtl="1"/>
          <a:r>
            <a:rPr lang="ar-SA" sz="850" b="1">
              <a:latin typeface="DanaFaNum" pitchFamily="2" charset="-78"/>
              <a:cs typeface="DanaFaNum" pitchFamily="2" charset="-78"/>
            </a:rPr>
            <a:t>مشرفو العمليات </a:t>
          </a:r>
          <a:endParaRPr lang="ar-SA" sz="850">
            <a:latin typeface="DanaFaNum" pitchFamily="2" charset="-78"/>
            <a:cs typeface="DanaFaNum" pitchFamily="2" charset="-78"/>
          </a:endParaRPr>
        </a:p>
      </dgm:t>
    </dgm:pt>
    <dgm:pt modelId="{D37B6946-ED08-49B9-A30B-56E5A322E909}" type="parTrans" cxnId="{3CF9BA28-2410-4EFB-B26D-1E130B976991}">
      <dgm:prSet/>
      <dgm:spPr/>
      <dgm:t>
        <a:bodyPr/>
        <a:lstStyle/>
        <a:p>
          <a:pPr algn="r" rtl="1"/>
          <a:endParaRPr lang="ar-SA" sz="11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11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1100">
              <a:latin typeface="DanaFaNum" pitchFamily="2" charset="-78"/>
              <a:cs typeface="DanaFaNum" pitchFamily="2" charset="-78"/>
            </a:rPr>
            <a:t>تحديد القواعد والإشراف على حالات التسوية</a:t>
          </a:r>
        </a:p>
      </dgm:t>
    </dgm:pt>
    <dgm:pt modelId="{C115B1E6-9BEF-4598-A8F0-FED17C20B428}" type="parTrans" cxnId="{73209030-5EBD-4905-B0A0-087C2050B2D4}">
      <dgm:prSet/>
      <dgm:spPr/>
      <dgm:t>
        <a:bodyPr/>
        <a:lstStyle/>
        <a:p>
          <a:pPr algn="r" rtl="1"/>
          <a:endParaRPr lang="ar-SA" sz="11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1100">
            <a:latin typeface="DanaFaNum" pitchFamily="2" charset="-78"/>
            <a:cs typeface="DanaFaNum" pitchFamily="2" charset="-78"/>
          </a:endParaRPr>
        </a:p>
      </dgm:t>
    </dgm:pt>
    <dgm:pt modelId="{6B6571E7-C4BD-49CA-B73A-3438ABC82090}">
      <dgm:prSet custT="1"/>
      <dgm:spPr/>
      <dgm:t>
        <a:bodyPr/>
        <a:lstStyle/>
        <a:p>
          <a:pPr algn="r" rtl="1"/>
          <a:r>
            <a:rPr lang="ar-SA" sz="850" b="1">
              <a:latin typeface="DanaFaNum" pitchFamily="2" charset="-78"/>
              <a:cs typeface="DanaFaNum" pitchFamily="2" charset="-78"/>
            </a:rPr>
            <a:t>الموظفون الماليون المختصون</a:t>
          </a:r>
          <a:endParaRPr lang="ar-SA" sz="850">
            <a:latin typeface="DanaFaNum" pitchFamily="2" charset="-78"/>
            <a:cs typeface="DanaFaNum" pitchFamily="2" charset="-78"/>
          </a:endParaRPr>
        </a:p>
      </dgm:t>
    </dgm:pt>
    <dgm:pt modelId="{25FB0816-543D-4245-B302-D302532E93BC}" type="parTrans" cxnId="{32E027FC-010D-4430-941D-D4B0205778CE}">
      <dgm:prSet/>
      <dgm:spPr/>
      <dgm:t>
        <a:bodyPr/>
        <a:lstStyle/>
        <a:p>
          <a:pPr algn="r" rtl="1"/>
          <a:endParaRPr lang="ar-SA" sz="1100">
            <a:latin typeface="DanaFaNum" pitchFamily="2" charset="-78"/>
            <a:cs typeface="DanaFaNum" pitchFamily="2" charset="-78"/>
          </a:endParaRPr>
        </a:p>
      </dgm:t>
    </dgm:pt>
    <dgm:pt modelId="{9AA2FC1A-4E4D-49E2-8392-5D62740A9505}" type="sibTrans" cxnId="{32E027FC-010D-4430-941D-D4B0205778CE}">
      <dgm:prSet/>
      <dgm:spPr/>
      <dgm:t>
        <a:bodyPr/>
        <a:lstStyle/>
        <a:p>
          <a:pPr algn="r" rtl="1"/>
          <a:endParaRPr lang="ar-SA" sz="1100">
            <a:latin typeface="DanaFaNum" pitchFamily="2" charset="-78"/>
            <a:cs typeface="DanaFaNum" pitchFamily="2" charset="-78"/>
          </a:endParaRPr>
        </a:p>
      </dgm:t>
    </dgm:pt>
    <dgm:pt modelId="{8828DE9F-BC5F-43AE-B457-F3CACBAF236E}">
      <dgm:prSet custT="1"/>
      <dgm:spPr/>
      <dgm:t>
        <a:bodyPr/>
        <a:lstStyle/>
        <a:p>
          <a:pPr algn="r" rtl="1"/>
          <a:r>
            <a:rPr lang="ar-SA" sz="1100">
              <a:latin typeface="DanaFaNum" pitchFamily="2" charset="-78"/>
              <a:cs typeface="DanaFaNum" pitchFamily="2" charset="-78"/>
            </a:rPr>
            <a:t>مراجعة حسابات الوجهة والمبالغ والفروقات</a:t>
          </a:r>
        </a:p>
      </dgm:t>
    </dgm:pt>
    <dgm:pt modelId="{724665F8-400F-4574-84C5-97BFDF730DF5}" type="parTrans" cxnId="{741416E9-562C-4BC9-938A-2173D26ED45A}">
      <dgm:prSet/>
      <dgm:spPr/>
      <dgm:t>
        <a:bodyPr/>
        <a:lstStyle/>
        <a:p>
          <a:pPr algn="r" rtl="1"/>
          <a:endParaRPr lang="ar-SA" sz="1100">
            <a:latin typeface="DanaFaNum" pitchFamily="2" charset="-78"/>
            <a:cs typeface="DanaFaNum" pitchFamily="2" charset="-78"/>
          </a:endParaRPr>
        </a:p>
      </dgm:t>
    </dgm:pt>
    <dgm:pt modelId="{F2B921C1-82EE-4AB0-B310-E2E4B5AE61D2}" type="sibTrans" cxnId="{741416E9-562C-4BC9-938A-2173D26ED45A}">
      <dgm:prSet/>
      <dgm:spPr/>
      <dgm:t>
        <a:bodyPr/>
        <a:lstStyle/>
        <a:p>
          <a:pPr algn="r" rtl="1"/>
          <a:endParaRPr lang="ar-SA" sz="11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9DBD4C54-BE8A-4CD5-B25C-642FAF4D3ED6}" type="pres">
      <dgm:prSet presAssocID="{6B6571E7-C4BD-49CA-B73A-3438ABC82090}" presName="posSpace" presStyleCnt="0"/>
      <dgm:spPr/>
    </dgm:pt>
    <dgm:pt modelId="{FD23E79E-EBDD-4ED5-BC43-B373A183C310}" type="pres">
      <dgm:prSet presAssocID="{6B6571E7-C4BD-49CA-B73A-3438ABC82090}" presName="vertFlow" presStyleCnt="0"/>
      <dgm:spPr/>
    </dgm:pt>
    <dgm:pt modelId="{69D63D26-E56A-44AA-BAD7-2416374A9A9B}" type="pres">
      <dgm:prSet presAssocID="{6B6571E7-C4BD-49CA-B73A-3438ABC82090}" presName="topSpace" presStyleCnt="0"/>
      <dgm:spPr/>
    </dgm:pt>
    <dgm:pt modelId="{ED44FE45-A552-48C7-AD1F-5595E9FE33C9}" type="pres">
      <dgm:prSet presAssocID="{6B6571E7-C4BD-49CA-B73A-3438ABC82090}" presName="firstComp" presStyleCnt="0"/>
      <dgm:spPr/>
    </dgm:pt>
    <dgm:pt modelId="{ABB3AF33-C4B7-4822-BBAD-68E88CE297F3}" type="pres">
      <dgm:prSet presAssocID="{6B6571E7-C4BD-49CA-B73A-3438ABC82090}" presName="firstChild" presStyleLbl="bgAccFollowNode1" presStyleIdx="1" presStyleCnt="3"/>
      <dgm:spPr/>
    </dgm:pt>
    <dgm:pt modelId="{9E19AABC-F8E5-4E70-A5B1-F7F7A97F8F46}" type="pres">
      <dgm:prSet presAssocID="{6B6571E7-C4BD-49CA-B73A-3438ABC82090}" presName="firstChildTx" presStyleLbl="bgAccFollowNode1" presStyleIdx="1" presStyleCnt="3">
        <dgm:presLayoutVars>
          <dgm:bulletEnabled val="1"/>
        </dgm:presLayoutVars>
      </dgm:prSet>
      <dgm:spPr/>
    </dgm:pt>
    <dgm:pt modelId="{FF72EBC0-A32D-43BB-AEEF-F6114C41E05B}" type="pres">
      <dgm:prSet presAssocID="{6B6571E7-C4BD-49CA-B73A-3438ABC82090}" presName="negSpace" presStyleCnt="0"/>
      <dgm:spPr/>
    </dgm:pt>
    <dgm:pt modelId="{F7596D90-6A72-4580-9F30-4848398DC7A3}" type="pres">
      <dgm:prSet presAssocID="{6B6571E7-C4BD-49CA-B73A-3438ABC82090}" presName="circle" presStyleLbl="node1" presStyleIdx="1" presStyleCnt="3"/>
      <dgm:spPr/>
    </dgm:pt>
    <dgm:pt modelId="{AFD8E820-A7CE-4C0C-A33C-4D9DB5407F13}" type="pres">
      <dgm:prSet presAssocID="{9AA2FC1A-4E4D-49E2-8392-5D62740A9505}"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2" presStyleCnt="3"/>
      <dgm:spPr/>
    </dgm:pt>
    <dgm:pt modelId="{8DF3BAC0-67D2-41BB-80D0-BB37DED09689}" type="pres">
      <dgm:prSet presAssocID="{074A7917-C74D-4E87-97ED-24A76BA9F39A}" presName="firstChildTx" presStyleLbl="bgAccFollowNode1" presStyleIdx="2"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2" destOrd="0" parTransId="{D37B6946-ED08-49B9-A30B-56E5A322E909}" sibTransId="{04B6526A-34E7-4052-8235-7EF57FCEDFF5}"/>
    <dgm:cxn modelId="{94FAFE2F-2DC9-4FEB-BD8E-F2382D9CBECD}" type="presOf" srcId="{6B6571E7-C4BD-49CA-B73A-3438ABC82090}" destId="{F7596D90-6A72-4580-9F30-4848398DC7A3}" srcOrd="0" destOrd="0" presId="urn:microsoft.com/office/officeart/2005/8/layout/hList9"/>
    <dgm:cxn modelId="{73209030-5EBD-4905-B0A0-087C2050B2D4}" srcId="{074A7917-C74D-4E87-97ED-24A76BA9F39A}" destId="{558B452F-23D6-4ECD-9039-01B19B932FB6}" srcOrd="0" destOrd="0" parTransId="{C115B1E6-9BEF-4598-A8F0-FED17C20B428}" sibTransId="{5F4BA990-7E94-48D3-A4C7-25CD14CC7DD3}"/>
    <dgm:cxn modelId="{5C72883B-E879-487C-BF4A-3F909A5AF4C0}" type="presOf" srcId="{8828DE9F-BC5F-43AE-B457-F3CACBAF236E}" destId="{ABB3AF33-C4B7-4822-BBAD-68E88CE297F3}" srcOrd="0" destOrd="0" presId="urn:microsoft.com/office/officeart/2005/8/layout/hList9"/>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ECF3E7CD-0B50-4BD6-ADA3-B9BAD1CBC0BE}" type="presOf" srcId="{8828DE9F-BC5F-43AE-B457-F3CACBAF236E}" destId="{9E19AABC-F8E5-4E70-A5B1-F7F7A97F8F46}" srcOrd="1"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741416E9-562C-4BC9-938A-2173D26ED45A}" srcId="{6B6571E7-C4BD-49CA-B73A-3438ABC82090}" destId="{8828DE9F-BC5F-43AE-B457-F3CACBAF236E}" srcOrd="0" destOrd="0" parTransId="{724665F8-400F-4574-84C5-97BFDF730DF5}" sibTransId="{F2B921C1-82EE-4AB0-B310-E2E4B5AE61D2}"/>
    <dgm:cxn modelId="{32E027FC-010D-4430-941D-D4B0205778CE}" srcId="{310F6C67-7405-4EA1-AAE5-E9EB1DE5BD85}" destId="{6B6571E7-C4BD-49CA-B73A-3438ABC82090}" srcOrd="1" destOrd="0" parTransId="{25FB0816-543D-4245-B302-D302532E93BC}" sibTransId="{9AA2FC1A-4E4D-49E2-8392-5D62740A9505}"/>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A58CFC67-F4D3-49D3-9851-38AB59145023}" type="presParOf" srcId="{62225415-4CC5-4D78-BFBB-A97E3FB1148C}" destId="{9DBD4C54-BE8A-4CD5-B25C-642FAF4D3ED6}" srcOrd="5" destOrd="0" presId="urn:microsoft.com/office/officeart/2005/8/layout/hList9"/>
    <dgm:cxn modelId="{311281E4-4933-4D05-AA70-EBAEC6974967}" type="presParOf" srcId="{62225415-4CC5-4D78-BFBB-A97E3FB1148C}" destId="{FD23E79E-EBDD-4ED5-BC43-B373A183C310}" srcOrd="6" destOrd="0" presId="urn:microsoft.com/office/officeart/2005/8/layout/hList9"/>
    <dgm:cxn modelId="{8D54B341-68CF-439C-9F52-D37B52C26CBE}" type="presParOf" srcId="{FD23E79E-EBDD-4ED5-BC43-B373A183C310}" destId="{69D63D26-E56A-44AA-BAD7-2416374A9A9B}" srcOrd="0" destOrd="0" presId="urn:microsoft.com/office/officeart/2005/8/layout/hList9"/>
    <dgm:cxn modelId="{03C5ECE0-9F0F-4369-ADA8-1A21503C8223}" type="presParOf" srcId="{FD23E79E-EBDD-4ED5-BC43-B373A183C310}" destId="{ED44FE45-A552-48C7-AD1F-5595E9FE33C9}" srcOrd="1" destOrd="0" presId="urn:microsoft.com/office/officeart/2005/8/layout/hList9"/>
    <dgm:cxn modelId="{243C7D28-C76E-46A4-BF0C-F0C18411A1B7}" type="presParOf" srcId="{ED44FE45-A552-48C7-AD1F-5595E9FE33C9}" destId="{ABB3AF33-C4B7-4822-BBAD-68E88CE297F3}" srcOrd="0" destOrd="0" presId="urn:microsoft.com/office/officeart/2005/8/layout/hList9"/>
    <dgm:cxn modelId="{FD964C7A-2542-4FC6-BC4F-F34CEE8819E0}" type="presParOf" srcId="{ED44FE45-A552-48C7-AD1F-5595E9FE33C9}" destId="{9E19AABC-F8E5-4E70-A5B1-F7F7A97F8F46}" srcOrd="1" destOrd="0" presId="urn:microsoft.com/office/officeart/2005/8/layout/hList9"/>
    <dgm:cxn modelId="{DD0216E5-3A74-41C5-974D-67A4BA059D0C}" type="presParOf" srcId="{62225415-4CC5-4D78-BFBB-A97E3FB1148C}" destId="{FF72EBC0-A32D-43BB-AEEF-F6114C41E05B}" srcOrd="7" destOrd="0" presId="urn:microsoft.com/office/officeart/2005/8/layout/hList9"/>
    <dgm:cxn modelId="{CA00BE3D-CE3C-47B5-A717-47EA4B343BCB}" type="presParOf" srcId="{62225415-4CC5-4D78-BFBB-A97E3FB1148C}" destId="{F7596D90-6A72-4580-9F30-4848398DC7A3}" srcOrd="8" destOrd="0" presId="urn:microsoft.com/office/officeart/2005/8/layout/hList9"/>
    <dgm:cxn modelId="{FAADB0B5-F3E6-4C25-9BC1-D0E6E45B73DB}" type="presParOf" srcId="{62225415-4CC5-4D78-BFBB-A97E3FB1148C}" destId="{AFD8E820-A7CE-4C0C-A33C-4D9DB5407F13}" srcOrd="9" destOrd="0" presId="urn:microsoft.com/office/officeart/2005/8/layout/hList9"/>
    <dgm:cxn modelId="{9081D988-AF46-443D-8B32-3B7FFB6AE805}" type="presParOf" srcId="{62225415-4CC5-4D78-BFBB-A97E3FB1148C}" destId="{68ACF72C-02F2-4EEA-BF76-7C1E838E0143}" srcOrd="10" destOrd="0" presId="urn:microsoft.com/office/officeart/2005/8/layout/hList9"/>
    <dgm:cxn modelId="{E5C6330A-028D-4111-BCDD-F2E61B05D40A}" type="presParOf" srcId="{62225415-4CC5-4D78-BFBB-A97E3FB1148C}" destId="{0754394C-4AA5-4D0F-90D2-818243B60B03}" srcOrd="11"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12" destOrd="0" presId="urn:microsoft.com/office/officeart/2005/8/layout/hList9"/>
    <dgm:cxn modelId="{86E2EC3D-DA57-44A6-9328-041F3BC7BA7A}" type="presParOf" srcId="{62225415-4CC5-4D78-BFBB-A97E3FB1148C}" destId="{E3282CB7-26B1-4E4C-BF58-01739B3C886F}" srcOrd="13" destOrd="0" presId="urn:microsoft.com/office/officeart/2005/8/layout/hList9"/>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custT="1"/>
      <dgm:spPr/>
      <dgm:t>
        <a:bodyPr/>
        <a:lstStyle/>
        <a:p>
          <a:pPr algn="ctr" rtl="1"/>
          <a:r>
            <a:rPr lang="ar-SA" sz="850" b="1">
              <a:latin typeface="DanaFaNum" pitchFamily="2" charset="-78"/>
              <a:cs typeface="DanaFaNum" pitchFamily="2" charset="-78"/>
            </a:rPr>
            <a:t>مقدمو الخدمات الائتمانية</a:t>
          </a:r>
          <a:endParaRPr lang="ar-SA"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105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1050">
            <a:latin typeface="DanaFaNum" pitchFamily="2" charset="-78"/>
            <a:cs typeface="DanaFaNum" pitchFamily="2" charset="-78"/>
          </a:endParaRPr>
        </a:p>
      </dgm:t>
    </dgm:pt>
    <dgm:pt modelId="{DDF42A80-4163-4798-8247-CEF4B7C9D37E}">
      <dgm:prSet phldrT="[Text]" custT="1"/>
      <dgm:spPr/>
      <dgm:t>
        <a:bodyPr/>
        <a:lstStyle/>
        <a:p>
          <a:pPr algn="r" rtl="1"/>
          <a:r>
            <a:rPr lang="ar-SA" sz="1050">
              <a:latin typeface="DanaFaNum" pitchFamily="2" charset="-78"/>
              <a:cs typeface="DanaFaNum" pitchFamily="2" charset="-78"/>
            </a:rPr>
            <a:t>تعريف البرامج وإدارة إجراءات التخصيص والسداد.</a:t>
          </a:r>
        </a:p>
      </dgm:t>
    </dgm:pt>
    <dgm:pt modelId="{3BF1AEE1-C170-45B4-9FB9-E822F00EDBA6}" type="parTrans" cxnId="{2EFDCE3F-2676-419E-A9EB-A76A4AEC5CFE}">
      <dgm:prSet/>
      <dgm:spPr/>
      <dgm:t>
        <a:bodyPr/>
        <a:lstStyle/>
        <a:p>
          <a:pPr algn="r" rtl="1"/>
          <a:endParaRPr lang="ar-SA" sz="105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1050">
            <a:latin typeface="DanaFaNum" pitchFamily="2" charset="-78"/>
            <a:cs typeface="DanaFaNum" pitchFamily="2" charset="-78"/>
          </a:endParaRPr>
        </a:p>
      </dgm:t>
    </dgm:pt>
    <dgm:pt modelId="{074A7917-C74D-4E87-97ED-24A76BA9F39A}">
      <dgm:prSet phldrT="[Text]" custT="1"/>
      <dgm:spPr/>
      <dgm:t>
        <a:bodyPr/>
        <a:lstStyle/>
        <a:p>
          <a:pPr algn="ctr" rtl="1"/>
          <a:r>
            <a:rPr lang="ar-SA" sz="850" b="1">
              <a:latin typeface="DanaFaNum" pitchFamily="2" charset="-78"/>
              <a:cs typeface="DanaFaNum" pitchFamily="2" charset="-78"/>
            </a:rPr>
            <a:t>المندوبون</a:t>
          </a:r>
          <a:endParaRPr lang="ar-SA" sz="850">
            <a:latin typeface="DanaFaNum" pitchFamily="2" charset="-78"/>
            <a:cs typeface="DanaFaNum" pitchFamily="2" charset="-78"/>
          </a:endParaRPr>
        </a:p>
      </dgm:t>
    </dgm:pt>
    <dgm:pt modelId="{D37B6946-ED08-49B9-A30B-56E5A322E909}" type="parTrans" cxnId="{3CF9BA28-2410-4EFB-B26D-1E130B976991}">
      <dgm:prSet/>
      <dgm:spPr/>
      <dgm:t>
        <a:bodyPr/>
        <a:lstStyle/>
        <a:p>
          <a:pPr algn="r" rtl="1"/>
          <a:endParaRPr lang="ar-SA" sz="105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105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1050">
              <a:latin typeface="DanaFaNum" pitchFamily="2" charset="-78"/>
              <a:cs typeface="DanaFaNum" pitchFamily="2" charset="-78"/>
            </a:rPr>
            <a:t>تسجيل العميل واختيار البرنامج واستكمال المستندات</a:t>
          </a:r>
        </a:p>
      </dgm:t>
    </dgm:pt>
    <dgm:pt modelId="{C115B1E6-9BEF-4598-A8F0-FED17C20B428}" type="parTrans" cxnId="{73209030-5EBD-4905-B0A0-087C2050B2D4}">
      <dgm:prSet/>
      <dgm:spPr/>
      <dgm:t>
        <a:bodyPr/>
        <a:lstStyle/>
        <a:p>
          <a:pPr algn="r" rtl="1"/>
          <a:endParaRPr lang="ar-SA" sz="105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105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2"/>
      <dgm:spPr/>
    </dgm:pt>
    <dgm:pt modelId="{B8B59D4D-E6A3-4ACB-B486-74ABF55A4B78}" type="pres">
      <dgm:prSet presAssocID="{19915E90-83E6-44D8-9E02-BE4E13E49C7B}" presName="firstChildTx" presStyleLbl="bgAccFollowNode1" presStyleIdx="0" presStyleCnt="2">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2"/>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2"/>
      <dgm:spPr/>
    </dgm:pt>
    <dgm:pt modelId="{8DF3BAC0-67D2-41BB-80D0-BB37DED09689}" type="pres">
      <dgm:prSet presAssocID="{074A7917-C74D-4E87-97ED-24A76BA9F39A}" presName="firstChildTx" presStyleLbl="bgAccFollowNode1" presStyleIdx="1" presStyleCnt="2">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2"/>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2" csCatId="colorful" phldr="1"/>
      <dgm:spPr/>
      <dgm:t>
        <a:bodyPr/>
        <a:lstStyle/>
        <a:p>
          <a:endParaRPr lang="ar-SA"/>
        </a:p>
      </dgm:t>
    </dgm:pt>
    <dgm:pt modelId="{223AD3C2-9906-4E66-9384-C278C83CAA5D}">
      <dgm:prSet phldrT="[Text]" custT="1"/>
      <dgm:spPr/>
      <dgm:t>
        <a:bodyPr/>
        <a:lstStyle/>
        <a:p>
          <a:pPr algn="ctr" rtl="1">
            <a:buFont typeface="+mj-lt"/>
            <a:buAutoNum type="arabicPeriod"/>
          </a:pPr>
          <a:r>
            <a:rPr lang="ar-SA" sz="850" b="1">
              <a:latin typeface="DanaFaNum" pitchFamily="2" charset="-78"/>
              <a:cs typeface="DanaFaNum" pitchFamily="2" charset="-78"/>
            </a:rPr>
            <a:t>المديرون وموظفو المراجعة المختصون</a:t>
          </a:r>
        </a:p>
      </dgm:t>
    </dgm:pt>
    <dgm:pt modelId="{C8A19062-92DB-4130-93A3-CBA6C30F0E66}" type="parTrans" cxnId="{71A0BFEF-71AA-4366-B390-55B4D7551567}">
      <dgm:prSet/>
      <dgm:spPr/>
      <dgm:t>
        <a:bodyPr/>
        <a:lstStyle/>
        <a:p>
          <a:endParaRPr lang="ar-SA" sz="1050">
            <a:latin typeface="DanaFaNum" pitchFamily="2" charset="-78"/>
            <a:cs typeface="DanaFaNum" pitchFamily="2" charset="-78"/>
          </a:endParaRPr>
        </a:p>
      </dgm:t>
    </dgm:pt>
    <dgm:pt modelId="{2F4FAB38-EF78-4AC7-9E57-95A7C196B867}" type="sibTrans" cxnId="{71A0BFEF-71AA-4366-B390-55B4D7551567}">
      <dgm:prSet/>
      <dgm:spPr/>
      <dgm:t>
        <a:bodyPr/>
        <a:lstStyle/>
        <a:p>
          <a:endParaRPr lang="ar-SA" sz="1050">
            <a:latin typeface="DanaFaNum" pitchFamily="2" charset="-78"/>
            <a:cs typeface="DanaFaNum" pitchFamily="2" charset="-78"/>
          </a:endParaRPr>
        </a:p>
      </dgm:t>
    </dgm:pt>
    <dgm:pt modelId="{4DAE0FC8-A243-484E-9890-4D798453F8FB}">
      <dgm:prSet custT="1"/>
      <dgm:spPr/>
      <dgm:t>
        <a:bodyPr/>
        <a:lstStyle/>
        <a:p>
          <a:pPr algn="r" rtl="1"/>
          <a:r>
            <a:rPr lang="ar-SA" sz="1050">
              <a:latin typeface="DanaFaNum" pitchFamily="2" charset="-78"/>
              <a:cs typeface="DanaFaNum" pitchFamily="2" charset="-78"/>
            </a:rPr>
            <a:t>تقييم المعلومات والموافقة على الطلبات والمستندات أو رفضها</a:t>
          </a:r>
        </a:p>
      </dgm:t>
    </dgm:pt>
    <dgm:pt modelId="{7C7474D4-785B-4563-A005-F23DE18F8951}" type="parTrans" cxnId="{DFF82F4D-5AB7-4443-BF52-FAB8143E3001}">
      <dgm:prSet/>
      <dgm:spPr/>
      <dgm:t>
        <a:bodyPr/>
        <a:lstStyle/>
        <a:p>
          <a:endParaRPr lang="ar-SA" sz="1050">
            <a:latin typeface="DanaFaNum" pitchFamily="2" charset="-78"/>
            <a:cs typeface="DanaFaNum" pitchFamily="2" charset="-78"/>
          </a:endParaRPr>
        </a:p>
      </dgm:t>
    </dgm:pt>
    <dgm:pt modelId="{88ED17DB-8BD7-4AB0-9E16-AFACBC4703A2}" type="sibTrans" cxnId="{DFF82F4D-5AB7-4443-BF52-FAB8143E3001}">
      <dgm:prSet/>
      <dgm:spPr/>
      <dgm:t>
        <a:bodyPr/>
        <a:lstStyle/>
        <a:p>
          <a:endParaRPr lang="ar-SA" sz="1050">
            <a:latin typeface="DanaFaNum" pitchFamily="2" charset="-78"/>
            <a:cs typeface="DanaFaNum" pitchFamily="2" charset="-78"/>
          </a:endParaRPr>
        </a:p>
      </dgm:t>
    </dgm:pt>
    <dgm:pt modelId="{0E99F3D6-FB4E-4B7D-8F72-B291B6723F0A}">
      <dgm:prSet custT="1"/>
      <dgm:spPr/>
      <dgm:t>
        <a:bodyPr/>
        <a:lstStyle/>
        <a:p>
          <a:pPr algn="r" rtl="1"/>
          <a:r>
            <a:rPr lang="ar-SA" sz="850" b="1">
              <a:latin typeface="DanaFaNum" pitchFamily="2" charset="-78"/>
              <a:cs typeface="DanaFaNum" pitchFamily="2" charset="-78"/>
            </a:rPr>
            <a:t>مشغّلو تخصيص الائتمان</a:t>
          </a:r>
          <a:endParaRPr lang="ar-SA" sz="850">
            <a:latin typeface="DanaFaNum" pitchFamily="2" charset="-78"/>
            <a:cs typeface="DanaFaNum" pitchFamily="2" charset="-78"/>
          </a:endParaRPr>
        </a:p>
      </dgm:t>
    </dgm:pt>
    <dgm:pt modelId="{C6667003-4ECE-4A91-8FA1-D5D8665EAFDD}" type="parTrans" cxnId="{6F58F51B-B908-4AEF-A849-2E89838AE5DC}">
      <dgm:prSet/>
      <dgm:spPr/>
      <dgm:t>
        <a:bodyPr/>
        <a:lstStyle/>
        <a:p>
          <a:endParaRPr lang="ar-SA" sz="1050">
            <a:latin typeface="DanaFaNum" pitchFamily="2" charset="-78"/>
            <a:cs typeface="DanaFaNum" pitchFamily="2" charset="-78"/>
          </a:endParaRPr>
        </a:p>
      </dgm:t>
    </dgm:pt>
    <dgm:pt modelId="{86247206-E963-4279-95D1-35D93571CA5F}" type="sibTrans" cxnId="{6F58F51B-B908-4AEF-A849-2E89838AE5DC}">
      <dgm:prSet/>
      <dgm:spPr/>
      <dgm:t>
        <a:bodyPr/>
        <a:lstStyle/>
        <a:p>
          <a:endParaRPr lang="ar-SA" sz="1050">
            <a:latin typeface="DanaFaNum" pitchFamily="2" charset="-78"/>
            <a:cs typeface="DanaFaNum" pitchFamily="2" charset="-78"/>
          </a:endParaRPr>
        </a:p>
      </dgm:t>
    </dgm:pt>
    <dgm:pt modelId="{F7C4F4FA-57BB-499A-B920-1869D58534B3}">
      <dgm:prSet custT="1"/>
      <dgm:spPr/>
      <dgm:t>
        <a:bodyPr/>
        <a:lstStyle/>
        <a:p>
          <a:r>
            <a:rPr lang="ar-SA" sz="1050">
              <a:latin typeface="DanaFaNum" pitchFamily="2" charset="-78"/>
              <a:cs typeface="DanaFaNum" pitchFamily="2" charset="-78"/>
            </a:rPr>
            <a:t>تسجيل التخصيص وتنفيذ الإجراءات المتعلقة بإصدار البطاقة.</a:t>
          </a:r>
        </a:p>
      </dgm:t>
    </dgm:pt>
    <dgm:pt modelId="{B7381378-CBE6-4C1F-90E0-20DDE9A11A7F}" type="parTrans" cxnId="{BE9880CF-12C5-456B-85A7-C7D9C45B2728}">
      <dgm:prSet/>
      <dgm:spPr/>
      <dgm:t>
        <a:bodyPr/>
        <a:lstStyle/>
        <a:p>
          <a:endParaRPr lang="ar-SA" sz="1050">
            <a:latin typeface="DanaFaNum" pitchFamily="2" charset="-78"/>
            <a:cs typeface="DanaFaNum" pitchFamily="2" charset="-78"/>
          </a:endParaRPr>
        </a:p>
      </dgm:t>
    </dgm:pt>
    <dgm:pt modelId="{ADC265B4-6DDD-43BC-907E-3C073ACE2613}" type="sibTrans" cxnId="{BE9880CF-12C5-456B-85A7-C7D9C45B2728}">
      <dgm:prSet/>
      <dgm:spPr/>
      <dgm:t>
        <a:bodyPr/>
        <a:lstStyle/>
        <a:p>
          <a:endParaRPr lang="ar-SA" sz="105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0" presStyleCnt="2"/>
      <dgm:spPr/>
    </dgm:pt>
    <dgm:pt modelId="{8BB0482E-98B5-4843-BE0F-B9E6C7E87239}" type="pres">
      <dgm:prSet presAssocID="{223AD3C2-9906-4E66-9384-C278C83CAA5D}" presName="firstChildTx" presStyleLbl="bgAccFollowNode1" presStyleIdx="0" presStyleCnt="2">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0" presStyleCnt="2"/>
      <dgm:spPr/>
    </dgm:pt>
    <dgm:pt modelId="{43FE4BDF-8664-450E-9CD3-E77DAF4419B4}" type="pres">
      <dgm:prSet presAssocID="{2F4FAB38-EF78-4AC7-9E57-95A7C196B867}" presName="transSpace" presStyleCnt="0"/>
      <dgm:spPr/>
    </dgm:pt>
    <dgm:pt modelId="{E8B80464-9B10-4303-9203-ED7EB1258B28}" type="pres">
      <dgm:prSet presAssocID="{0E99F3D6-FB4E-4B7D-8F72-B291B6723F0A}" presName="posSpace" presStyleCnt="0"/>
      <dgm:spPr/>
    </dgm:pt>
    <dgm:pt modelId="{D063F931-9956-4493-BE7C-5C34DA2F50DC}" type="pres">
      <dgm:prSet presAssocID="{0E99F3D6-FB4E-4B7D-8F72-B291B6723F0A}" presName="vertFlow" presStyleCnt="0"/>
      <dgm:spPr/>
    </dgm:pt>
    <dgm:pt modelId="{3AFCB9DD-8328-4DFF-B585-543F8276CC3C}" type="pres">
      <dgm:prSet presAssocID="{0E99F3D6-FB4E-4B7D-8F72-B291B6723F0A}" presName="topSpace" presStyleCnt="0"/>
      <dgm:spPr/>
    </dgm:pt>
    <dgm:pt modelId="{912B573E-C98F-424B-9663-D5FFA1F2F512}" type="pres">
      <dgm:prSet presAssocID="{0E99F3D6-FB4E-4B7D-8F72-B291B6723F0A}" presName="firstComp" presStyleCnt="0"/>
      <dgm:spPr/>
    </dgm:pt>
    <dgm:pt modelId="{614968DA-AA4A-4E76-8567-8D8D7554E9F4}" type="pres">
      <dgm:prSet presAssocID="{0E99F3D6-FB4E-4B7D-8F72-B291B6723F0A}" presName="firstChild" presStyleLbl="bgAccFollowNode1" presStyleIdx="1" presStyleCnt="2"/>
      <dgm:spPr/>
    </dgm:pt>
    <dgm:pt modelId="{A86D1FD1-3729-4DF1-8D6C-4C7205F2B7E1}" type="pres">
      <dgm:prSet presAssocID="{0E99F3D6-FB4E-4B7D-8F72-B291B6723F0A}" presName="firstChildTx" presStyleLbl="bgAccFollowNode1" presStyleIdx="1" presStyleCnt="2">
        <dgm:presLayoutVars>
          <dgm:bulletEnabled val="1"/>
        </dgm:presLayoutVars>
      </dgm:prSet>
      <dgm:spPr/>
    </dgm:pt>
    <dgm:pt modelId="{93A111ED-E8FB-442D-A927-6E8A2D46C698}" type="pres">
      <dgm:prSet presAssocID="{0E99F3D6-FB4E-4B7D-8F72-B291B6723F0A}" presName="negSpace" presStyleCnt="0"/>
      <dgm:spPr/>
    </dgm:pt>
    <dgm:pt modelId="{0ABBA0F7-4C2E-407F-A376-3F67247A920A}" type="pres">
      <dgm:prSet presAssocID="{0E99F3D6-FB4E-4B7D-8F72-B291B6723F0A}" presName="circle" presStyleLbl="node1" presStyleIdx="1" presStyleCnt="2"/>
      <dgm:spPr/>
    </dgm:pt>
  </dgm:ptLst>
  <dgm:cxnLst>
    <dgm:cxn modelId="{6F58F51B-B908-4AEF-A849-2E89838AE5DC}" srcId="{310F6C67-7405-4EA1-AAE5-E9EB1DE5BD85}" destId="{0E99F3D6-FB4E-4B7D-8F72-B291B6723F0A}" srcOrd="1" destOrd="0" parTransId="{C6667003-4ECE-4A91-8FA1-D5D8665EAFDD}" sibTransId="{86247206-E963-4279-95D1-35D93571CA5F}"/>
    <dgm:cxn modelId="{DFF82F4D-5AB7-4443-BF52-FAB8143E3001}" srcId="{223AD3C2-9906-4E66-9384-C278C83CAA5D}" destId="{4DAE0FC8-A243-484E-9890-4D798453F8FB}" srcOrd="0" destOrd="0" parTransId="{7C7474D4-785B-4563-A005-F23DE18F8951}" sibTransId="{88ED17DB-8BD7-4AB0-9E16-AFACBC4703A2}"/>
    <dgm:cxn modelId="{FCFC32A1-5C48-47B4-ACBA-4E88D732013D}" type="presOf" srcId="{0E99F3D6-FB4E-4B7D-8F72-B291B6723F0A}" destId="{0ABBA0F7-4C2E-407F-A376-3F67247A920A}"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056D32B7-3EBD-489A-96A7-A560945B37F1}" type="presOf" srcId="{F7C4F4FA-57BB-499A-B920-1869D58534B3}" destId="{614968DA-AA4A-4E76-8567-8D8D7554E9F4}" srcOrd="0" destOrd="0" presId="urn:microsoft.com/office/officeart/2005/8/layout/hList9"/>
    <dgm:cxn modelId="{8E02CCCA-CCD7-4835-AC5B-E3BA7C42ECA2}" type="presOf" srcId="{F7C4F4FA-57BB-499A-B920-1869D58534B3}" destId="{A86D1FD1-3729-4DF1-8D6C-4C7205F2B7E1}" srcOrd="1" destOrd="0" presId="urn:microsoft.com/office/officeart/2005/8/layout/hList9"/>
    <dgm:cxn modelId="{BE9880CF-12C5-456B-85A7-C7D9C45B2728}" srcId="{0E99F3D6-FB4E-4B7D-8F72-B291B6723F0A}" destId="{F7C4F4FA-57BB-499A-B920-1869D58534B3}" srcOrd="0" destOrd="0" parTransId="{B7381378-CBE6-4C1F-90E0-20DDE9A11A7F}" sibTransId="{ADC265B4-6DDD-43BC-907E-3C073ACE2613}"/>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0" destOrd="0" parTransId="{C8A19062-92DB-4130-93A3-CBA6C30F0E66}" sibTransId="{2F4FAB38-EF78-4AC7-9E57-95A7C196B867}"/>
    <dgm:cxn modelId="{416F3634-BDD7-4921-BF22-CF23C205BA34}" type="presParOf" srcId="{62225415-4CC5-4D78-BFBB-A97E3FB1148C}" destId="{AABE22C4-78D4-4FB4-917F-46B5FF2AD91A}" srcOrd="0" destOrd="0" presId="urn:microsoft.com/office/officeart/2005/8/layout/hList9"/>
    <dgm:cxn modelId="{3637068C-0D3A-4B7D-A33A-AACA74A2C64C}" type="presParOf" srcId="{62225415-4CC5-4D78-BFBB-A97E3FB1148C}" destId="{4C8CC7A7-395F-48D4-9D23-CCE360714FD0}" srcOrd="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2" destOrd="0" presId="urn:microsoft.com/office/officeart/2005/8/layout/hList9"/>
    <dgm:cxn modelId="{30E371A8-FB98-4CBB-BA1D-5DA067A7ECEE}" type="presParOf" srcId="{62225415-4CC5-4D78-BFBB-A97E3FB1148C}" destId="{86098F6D-CD33-452C-BFEB-4FFF9D5559E9}" srcOrd="3" destOrd="0" presId="urn:microsoft.com/office/officeart/2005/8/layout/hList9"/>
    <dgm:cxn modelId="{33F66B3B-F386-453C-ABCF-10FC21B3553B}" type="presParOf" srcId="{62225415-4CC5-4D78-BFBB-A97E3FB1148C}" destId="{43FE4BDF-8664-450E-9CD3-E77DAF4419B4}" srcOrd="4" destOrd="0" presId="urn:microsoft.com/office/officeart/2005/8/layout/hList9"/>
    <dgm:cxn modelId="{2EE3185C-4A5B-4B52-A8FE-9BE28FBC40B7}" type="presParOf" srcId="{62225415-4CC5-4D78-BFBB-A97E3FB1148C}" destId="{E8B80464-9B10-4303-9203-ED7EB1258B28}" srcOrd="5" destOrd="0" presId="urn:microsoft.com/office/officeart/2005/8/layout/hList9"/>
    <dgm:cxn modelId="{AA1083E8-DF0F-4DF6-964E-B8A96A54E797}" type="presParOf" srcId="{62225415-4CC5-4D78-BFBB-A97E3FB1148C}" destId="{D063F931-9956-4493-BE7C-5C34DA2F50DC}" srcOrd="6" destOrd="0" presId="urn:microsoft.com/office/officeart/2005/8/layout/hList9"/>
    <dgm:cxn modelId="{F373C740-5244-4020-B154-F9709215D093}" type="presParOf" srcId="{D063F931-9956-4493-BE7C-5C34DA2F50DC}" destId="{3AFCB9DD-8328-4DFF-B585-543F8276CC3C}" srcOrd="0" destOrd="0" presId="urn:microsoft.com/office/officeart/2005/8/layout/hList9"/>
    <dgm:cxn modelId="{958DA39D-A871-4DCD-A12A-FE70846B833A}" type="presParOf" srcId="{D063F931-9956-4493-BE7C-5C34DA2F50DC}" destId="{912B573E-C98F-424B-9663-D5FFA1F2F512}" srcOrd="1" destOrd="0" presId="urn:microsoft.com/office/officeart/2005/8/layout/hList9"/>
    <dgm:cxn modelId="{C055E20F-8EBD-438D-85BA-2D10CFB758B9}" type="presParOf" srcId="{912B573E-C98F-424B-9663-D5FFA1F2F512}" destId="{614968DA-AA4A-4E76-8567-8D8D7554E9F4}" srcOrd="0" destOrd="0" presId="urn:microsoft.com/office/officeart/2005/8/layout/hList9"/>
    <dgm:cxn modelId="{C549EC32-C9AC-453E-B8EB-274B5107E78F}" type="presParOf" srcId="{912B573E-C98F-424B-9663-D5FFA1F2F512}" destId="{A86D1FD1-3729-4DF1-8D6C-4C7205F2B7E1}" srcOrd="1" destOrd="0" presId="urn:microsoft.com/office/officeart/2005/8/layout/hList9"/>
    <dgm:cxn modelId="{46C2DBA1-2522-498D-B16E-4F8CB656FA18}" type="presParOf" srcId="{62225415-4CC5-4D78-BFBB-A97E3FB1148C}" destId="{93A111ED-E8FB-442D-A927-6E8A2D46C698}" srcOrd="7" destOrd="0" presId="urn:microsoft.com/office/officeart/2005/8/layout/hList9"/>
    <dgm:cxn modelId="{24C35B50-D80E-463C-B15F-8733BF5E33AF}" type="presParOf" srcId="{62225415-4CC5-4D78-BFBB-A97E3FB1148C}" destId="{0ABBA0F7-4C2E-407F-A376-3F67247A920A}" srcOrd="8" destOrd="0" presId="urn:microsoft.com/office/officeart/2005/8/layout/hList9"/>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dgm:spPr/>
      <dgm:t>
        <a:bodyPr/>
        <a:lstStyle/>
        <a:p>
          <a:pPr algn="ctr" rtl="1"/>
          <a:r>
            <a:rPr lang="ar-SA" sz="850" b="1">
              <a:latin typeface="DanaFaNum" pitchFamily="2" charset="-78"/>
              <a:cs typeface="DanaFaNum" pitchFamily="2" charset="-78"/>
            </a:rPr>
            <a:t>موظفو العمليات المختصون</a:t>
          </a:r>
          <a:endParaRPr lang="ar-SA"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a:latin typeface="DanaFaNum" pitchFamily="2" charset="-78"/>
            <a:cs typeface="DanaFaNum" pitchFamily="2" charset="-78"/>
          </a:endParaRPr>
        </a:p>
      </dgm:t>
    </dgm:pt>
    <dgm:pt modelId="{DDF42A80-4163-4798-8247-CEF4B7C9D37E}">
      <dgm:prSet phldrT="[Text]" custT="1"/>
      <dgm:spPr/>
      <dgm:t>
        <a:bodyPr/>
        <a:lstStyle/>
        <a:p>
          <a:pPr algn="r" rtl="1"/>
          <a:r>
            <a:rPr lang="ar-SA" sz="700">
              <a:latin typeface="DanaFaNum" pitchFamily="2" charset="-78"/>
              <a:cs typeface="DanaFaNum" pitchFamily="2" charset="-78"/>
            </a:rPr>
            <a:t>تسجيل الإيداعات والسحوبات ومراجعة نتائج العمليات</a:t>
          </a:r>
        </a:p>
      </dgm:t>
    </dgm:pt>
    <dgm:pt modelId="{3BF1AEE1-C170-45B4-9FB9-E822F00EDBA6}" type="parTrans" cxnId="{2EFDCE3F-2676-419E-A9EB-A76A4AEC5CFE}">
      <dgm:prSet/>
      <dgm:spPr/>
      <dgm:t>
        <a:bodyPr/>
        <a:lstStyle/>
        <a:p>
          <a:pPr algn="r" rtl="1"/>
          <a:endParaRPr lang="ar-SA">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a:latin typeface="DanaFaNum" pitchFamily="2" charset="-78"/>
            <a:cs typeface="DanaFaNum" pitchFamily="2" charset="-78"/>
          </a:endParaRPr>
        </a:p>
      </dgm:t>
    </dgm:pt>
    <dgm:pt modelId="{074A7917-C74D-4E87-97ED-24A76BA9F39A}">
      <dgm:prSet phldrT="[Text]"/>
      <dgm:spPr/>
      <dgm:t>
        <a:bodyPr/>
        <a:lstStyle/>
        <a:p>
          <a:pPr algn="ctr" rtl="1"/>
          <a:r>
            <a:rPr lang="ar-SA" sz="850" b="1">
              <a:latin typeface="DanaFaNum" pitchFamily="2" charset="-78"/>
              <a:cs typeface="DanaFaNum" pitchFamily="2" charset="-78"/>
            </a:rPr>
            <a:t>الموظفون الماليون المختصون</a:t>
          </a:r>
        </a:p>
      </dgm:t>
    </dgm:pt>
    <dgm:pt modelId="{D37B6946-ED08-49B9-A30B-56E5A322E909}" type="parTrans" cxnId="{3CF9BA28-2410-4EFB-B26D-1E130B976991}">
      <dgm:prSet/>
      <dgm:spPr/>
      <dgm:t>
        <a:bodyPr/>
        <a:lstStyle/>
        <a:p>
          <a:pPr algn="r" rtl="1"/>
          <a:endParaRPr lang="ar-SA">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700">
              <a:latin typeface="DanaFaNum" pitchFamily="2" charset="-78"/>
              <a:cs typeface="DanaFaNum" pitchFamily="2" charset="-78"/>
            </a:rPr>
            <a:t>مراجعة أرصدة الحسابات وكشوفها ومتابعة تغيرات الرصيد.</a:t>
          </a:r>
        </a:p>
      </dgm:t>
    </dgm:pt>
    <dgm:pt modelId="{C115B1E6-9BEF-4598-A8F0-FED17C20B428}" type="parTrans" cxnId="{73209030-5EBD-4905-B0A0-087C2050B2D4}">
      <dgm:prSet/>
      <dgm:spPr/>
      <dgm:t>
        <a:bodyPr/>
        <a:lstStyle/>
        <a:p>
          <a:pPr algn="r" rtl="1"/>
          <a:endParaRPr lang="ar-SA">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a:latin typeface="DanaFaNum" pitchFamily="2" charset="-78"/>
            <a:cs typeface="DanaFaNum" pitchFamily="2" charset="-78"/>
          </a:endParaRPr>
        </a:p>
      </dgm:t>
    </dgm:pt>
    <dgm:pt modelId="{223AD3C2-9906-4E66-9384-C278C83CAA5D}">
      <dgm:prSet phldrT="[Text]" custT="1"/>
      <dgm:spPr/>
      <dgm:t>
        <a:bodyPr/>
        <a:lstStyle/>
        <a:p>
          <a:pPr algn="ctr" rtl="1">
            <a:buFont typeface="+mj-lt"/>
            <a:buAutoNum type="arabicPeriod"/>
          </a:pPr>
          <a:r>
            <a:rPr lang="ar-SA" sz="850" b="1">
              <a:latin typeface="DanaFaNum" pitchFamily="2" charset="-78"/>
              <a:cs typeface="DanaFaNum" pitchFamily="2" charset="-78"/>
            </a:rPr>
            <a:t>المؤسسات الخدمية</a:t>
          </a:r>
        </a:p>
      </dgm:t>
    </dgm:pt>
    <dgm:pt modelId="{C8A19062-92DB-4130-93A3-CBA6C30F0E66}" type="parTrans" cxnId="{71A0BFEF-71AA-4366-B390-55B4D7551567}">
      <dgm:prSet/>
      <dgm:spPr/>
      <dgm:t>
        <a:bodyPr/>
        <a:lstStyle/>
        <a:p>
          <a:endParaRPr lang="ar-SA"/>
        </a:p>
      </dgm:t>
    </dgm:pt>
    <dgm:pt modelId="{2F4FAB38-EF78-4AC7-9E57-95A7C196B867}" type="sibTrans" cxnId="{71A0BFEF-71AA-4366-B390-55B4D7551567}">
      <dgm:prSet/>
      <dgm:spPr/>
      <dgm:t>
        <a:bodyPr/>
        <a:lstStyle/>
        <a:p>
          <a:endParaRPr lang="ar-SA"/>
        </a:p>
      </dgm:t>
    </dgm:pt>
    <dgm:pt modelId="{4DAE0FC8-A243-484E-9890-4D798453F8FB}">
      <dgm:prSet custT="1"/>
      <dgm:spPr/>
      <dgm:t>
        <a:bodyPr/>
        <a:lstStyle/>
        <a:p>
          <a:pPr algn="r" rtl="1"/>
          <a:r>
            <a:rPr lang="ar-SA" sz="700">
              <a:latin typeface="DanaFaNum" pitchFamily="2" charset="-78"/>
              <a:cs typeface="DanaFaNum" pitchFamily="2" charset="-78"/>
            </a:rPr>
            <a:t>إدارة محافظ المستخدمين وفقاً لقواعد المؤسسة واحتياجاتها</a:t>
          </a:r>
        </a:p>
      </dgm:t>
    </dgm:pt>
    <dgm:pt modelId="{7C7474D4-785B-4563-A005-F23DE18F8951}" type="parTrans" cxnId="{DFF82F4D-5AB7-4443-BF52-FAB8143E3001}">
      <dgm:prSet/>
      <dgm:spPr/>
      <dgm:t>
        <a:bodyPr/>
        <a:lstStyle/>
        <a:p>
          <a:endParaRPr lang="ar-SA"/>
        </a:p>
      </dgm:t>
    </dgm:pt>
    <dgm:pt modelId="{88ED17DB-8BD7-4AB0-9E16-AFACBC4703A2}" type="sibTrans" cxnId="{DFF82F4D-5AB7-4443-BF52-FAB8143E3001}">
      <dgm:prSet/>
      <dgm:spPr/>
      <dgm:t>
        <a:bodyPr/>
        <a:lstStyle/>
        <a:p>
          <a:endParaRPr lang="ar-SA"/>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3"/>
      <dgm:spPr/>
    </dgm:pt>
    <dgm:pt modelId="{8BB0482E-98B5-4843-BE0F-B9E6C7E87239}" type="pres">
      <dgm:prSet presAssocID="{223AD3C2-9906-4E66-9384-C278C83CAA5D}" presName="firstChildTx" presStyleLbl="bgAccFollowNode1" presStyleIdx="2" presStyleCnt="3">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custT="1"/>
      <dgm:spPr/>
      <dgm:t>
        <a:bodyPr/>
        <a:lstStyle/>
        <a:p>
          <a:pPr algn="ctr" rtl="1"/>
          <a:r>
            <a:rPr lang="ar-SA" sz="850" b="1">
              <a:latin typeface="DanaFaNum" pitchFamily="2" charset="-78"/>
              <a:cs typeface="DanaFaNum" pitchFamily="2" charset="-78"/>
            </a:rPr>
            <a:t>مديرو النقل وتشغيل الحافلات</a:t>
          </a:r>
          <a:endParaRPr lang="ar-SA"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9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900">
            <a:latin typeface="DanaFaNum" pitchFamily="2" charset="-78"/>
            <a:cs typeface="DanaFaNum" pitchFamily="2" charset="-78"/>
          </a:endParaRPr>
        </a:p>
      </dgm:t>
    </dgm:pt>
    <dgm:pt modelId="{DDF42A80-4163-4798-8247-CEF4B7C9D37E}">
      <dgm:prSet phldrT="[Text]" custT="1"/>
      <dgm:spPr/>
      <dgm:t>
        <a:bodyPr/>
        <a:lstStyle/>
        <a:p>
          <a:pPr algn="r" rtl="1"/>
          <a:r>
            <a:rPr lang="ar-SA" sz="900">
              <a:latin typeface="DanaFaNum" pitchFamily="2" charset="-78"/>
              <a:cs typeface="DanaFaNum" pitchFamily="2" charset="-78"/>
            </a:rPr>
            <a:t>مراقبة أداء الخطوط وجودة الخدمة والتكاليف وتخصيص الموارد</a:t>
          </a:r>
        </a:p>
      </dgm:t>
    </dgm:pt>
    <dgm:pt modelId="{3BF1AEE1-C170-45B4-9FB9-E822F00EDBA6}" type="parTrans" cxnId="{2EFDCE3F-2676-419E-A9EB-A76A4AEC5CFE}">
      <dgm:prSet/>
      <dgm:spPr/>
      <dgm:t>
        <a:bodyPr/>
        <a:lstStyle/>
        <a:p>
          <a:pPr algn="r" rtl="1"/>
          <a:endParaRPr lang="ar-SA" sz="9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900">
            <a:latin typeface="DanaFaNum" pitchFamily="2" charset="-78"/>
            <a:cs typeface="DanaFaNum" pitchFamily="2" charset="-78"/>
          </a:endParaRPr>
        </a:p>
      </dgm:t>
    </dgm:pt>
    <dgm:pt modelId="{074A7917-C74D-4E87-97ED-24A76BA9F39A}">
      <dgm:prSet phldrT="[Text]" custT="1"/>
      <dgm:spPr/>
      <dgm:t>
        <a:bodyPr/>
        <a:lstStyle/>
        <a:p>
          <a:pPr algn="ctr" rtl="1"/>
          <a:r>
            <a:rPr lang="ar-SA" sz="850" b="1">
              <a:latin typeface="DanaFaNum" pitchFamily="2" charset="-78"/>
              <a:cs typeface="DanaFaNum" pitchFamily="2" charset="-78"/>
            </a:rPr>
            <a:t>مشغّلو مركز التحكم</a:t>
          </a:r>
        </a:p>
      </dgm:t>
    </dgm:pt>
    <dgm:pt modelId="{D37B6946-ED08-49B9-A30B-56E5A322E909}" type="parTrans" cxnId="{3CF9BA28-2410-4EFB-B26D-1E130B976991}">
      <dgm:prSet/>
      <dgm:spPr/>
      <dgm:t>
        <a:bodyPr/>
        <a:lstStyle/>
        <a:p>
          <a:pPr algn="r" rtl="1"/>
          <a:endParaRPr lang="ar-SA" sz="9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9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900">
              <a:latin typeface="DanaFaNum" pitchFamily="2" charset="-78"/>
              <a:cs typeface="DanaFaNum" pitchFamily="2" charset="-78"/>
            </a:rPr>
            <a:t>عرض مواقع مركبات الأسطول ومتابعة التنبيهات وإدارة تعديلات جدول الحركة</a:t>
          </a:r>
        </a:p>
      </dgm:t>
    </dgm:pt>
    <dgm:pt modelId="{C115B1E6-9BEF-4598-A8F0-FED17C20B428}" type="parTrans" cxnId="{73209030-5EBD-4905-B0A0-087C2050B2D4}">
      <dgm:prSet/>
      <dgm:spPr/>
      <dgm:t>
        <a:bodyPr/>
        <a:lstStyle/>
        <a:p>
          <a:pPr algn="r" rtl="1"/>
          <a:endParaRPr lang="ar-SA" sz="9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900">
            <a:latin typeface="DanaFaNum" pitchFamily="2" charset="-78"/>
            <a:cs typeface="DanaFaNum" pitchFamily="2" charset="-78"/>
          </a:endParaRPr>
        </a:p>
      </dgm:t>
    </dgm:pt>
    <dgm:pt modelId="{223AD3C2-9906-4E66-9384-C278C83CAA5D}">
      <dgm:prSet phldrT="[Text]" custT="1"/>
      <dgm:spPr/>
      <dgm:t>
        <a:bodyPr/>
        <a:lstStyle/>
        <a:p>
          <a:pPr algn="ctr" rtl="1">
            <a:buFont typeface="+mj-lt"/>
            <a:buAutoNum type="arabicPeriod"/>
          </a:pPr>
          <a:r>
            <a:rPr lang="ar-SA" sz="850" b="1">
              <a:latin typeface="DanaFaNum" pitchFamily="2" charset="-78"/>
              <a:cs typeface="DanaFaNum" pitchFamily="2" charset="-78"/>
            </a:rPr>
            <a:t>مسؤولو التخطيط</a:t>
          </a:r>
        </a:p>
      </dgm:t>
    </dgm:pt>
    <dgm:pt modelId="{C8A19062-92DB-4130-93A3-CBA6C30F0E66}" type="parTrans" cxnId="{71A0BFEF-71AA-4366-B390-55B4D7551567}">
      <dgm:prSet/>
      <dgm:spPr/>
      <dgm:t>
        <a:bodyPr/>
        <a:lstStyle/>
        <a:p>
          <a:endParaRPr lang="ar-SA" sz="900"/>
        </a:p>
      </dgm:t>
    </dgm:pt>
    <dgm:pt modelId="{2F4FAB38-EF78-4AC7-9E57-95A7C196B867}" type="sibTrans" cxnId="{71A0BFEF-71AA-4366-B390-55B4D7551567}">
      <dgm:prSet/>
      <dgm:spPr/>
      <dgm:t>
        <a:bodyPr/>
        <a:lstStyle/>
        <a:p>
          <a:endParaRPr lang="ar-SA" sz="900"/>
        </a:p>
      </dgm:t>
    </dgm:pt>
    <dgm:pt modelId="{4DAE0FC8-A243-484E-9890-4D798453F8FB}">
      <dgm:prSet custT="1"/>
      <dgm:spPr/>
      <dgm:t>
        <a:bodyPr/>
        <a:lstStyle/>
        <a:p>
          <a:pPr algn="r" rtl="1"/>
          <a:r>
            <a:rPr lang="ar-SA" sz="900">
              <a:latin typeface="DanaFaNum" pitchFamily="2" charset="-78"/>
              <a:cs typeface="DanaFaNum" pitchFamily="2" charset="-78"/>
            </a:rPr>
            <a:t>ضبط الجداول الزمنية وعدد المركبات والفواصل بين الرحلات</a:t>
          </a:r>
        </a:p>
      </dgm:t>
    </dgm:pt>
    <dgm:pt modelId="{7C7474D4-785B-4563-A005-F23DE18F8951}" type="parTrans" cxnId="{DFF82F4D-5AB7-4443-BF52-FAB8143E3001}">
      <dgm:prSet/>
      <dgm:spPr/>
      <dgm:t>
        <a:bodyPr/>
        <a:lstStyle/>
        <a:p>
          <a:endParaRPr lang="ar-SA" sz="900"/>
        </a:p>
      </dgm:t>
    </dgm:pt>
    <dgm:pt modelId="{88ED17DB-8BD7-4AB0-9E16-AFACBC4703A2}" type="sibTrans" cxnId="{DFF82F4D-5AB7-4443-BF52-FAB8143E3001}">
      <dgm:prSet/>
      <dgm:spPr/>
      <dgm:t>
        <a:bodyPr/>
        <a:lstStyle/>
        <a:p>
          <a:endParaRPr lang="ar-SA" sz="900"/>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3"/>
      <dgm:spPr/>
    </dgm:pt>
    <dgm:pt modelId="{8BB0482E-98B5-4843-BE0F-B9E6C7E87239}" type="pres">
      <dgm:prSet presAssocID="{223AD3C2-9906-4E66-9384-C278C83CAA5D}" presName="firstChildTx" presStyleLbl="bgAccFollowNode1" presStyleIdx="2" presStyleCnt="3">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2" csCatId="colorful" phldr="1"/>
      <dgm:spPr/>
      <dgm:t>
        <a:bodyPr/>
        <a:lstStyle/>
        <a:p>
          <a:endParaRPr lang="ar-SA"/>
        </a:p>
      </dgm:t>
    </dgm:pt>
    <dgm:pt modelId="{19915E90-83E6-44D8-9E02-BE4E13E49C7B}">
      <dgm:prSet phldrT="[Text]" custT="1"/>
      <dgm:spPr/>
      <dgm:t>
        <a:bodyPr/>
        <a:lstStyle/>
        <a:p>
          <a:pPr algn="ctr" rtl="1"/>
          <a:r>
            <a:rPr lang="ar-SA" sz="850" b="1">
              <a:latin typeface="DanaFaNum" pitchFamily="2" charset="-78"/>
              <a:cs typeface="DanaFaNum" pitchFamily="2" charset="-78"/>
            </a:rPr>
            <a:t>السائقون</a:t>
          </a:r>
          <a:endParaRPr lang="ar-SA"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9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900">
            <a:latin typeface="DanaFaNum" pitchFamily="2" charset="-78"/>
            <a:cs typeface="DanaFaNum" pitchFamily="2" charset="-78"/>
          </a:endParaRPr>
        </a:p>
      </dgm:t>
    </dgm:pt>
    <dgm:pt modelId="{DDF42A80-4163-4798-8247-CEF4B7C9D37E}">
      <dgm:prSet phldrT="[Text]" custT="1"/>
      <dgm:spPr/>
      <dgm:t>
        <a:bodyPr/>
        <a:lstStyle/>
        <a:p>
          <a:pPr algn="r" rtl="1"/>
          <a:r>
            <a:rPr lang="ar-SA" sz="900">
              <a:latin typeface="DanaFaNum" pitchFamily="2" charset="-78"/>
              <a:cs typeface="DanaFaNum" pitchFamily="2" charset="-78"/>
            </a:rPr>
            <a:t>تسجيل الوردية وعرض معلومات الخط وتلقي إشعارات العمل</a:t>
          </a:r>
        </a:p>
      </dgm:t>
    </dgm:pt>
    <dgm:pt modelId="{3BF1AEE1-C170-45B4-9FB9-E822F00EDBA6}" type="parTrans" cxnId="{2EFDCE3F-2676-419E-A9EB-A76A4AEC5CFE}">
      <dgm:prSet/>
      <dgm:spPr/>
      <dgm:t>
        <a:bodyPr/>
        <a:lstStyle/>
        <a:p>
          <a:pPr algn="r" rtl="1"/>
          <a:endParaRPr lang="ar-SA" sz="9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900">
            <a:latin typeface="DanaFaNum" pitchFamily="2" charset="-78"/>
            <a:cs typeface="DanaFaNum" pitchFamily="2" charset="-78"/>
          </a:endParaRPr>
        </a:p>
      </dgm:t>
    </dgm:pt>
    <dgm:pt modelId="{074A7917-C74D-4E87-97ED-24A76BA9F39A}">
      <dgm:prSet phldrT="[Text]" custT="1"/>
      <dgm:spPr/>
      <dgm:t>
        <a:bodyPr/>
        <a:lstStyle/>
        <a:p>
          <a:pPr algn="ctr" rtl="1"/>
          <a:r>
            <a:rPr lang="ar-SA" sz="850" b="1">
              <a:latin typeface="DanaFaNum" pitchFamily="2" charset="-78"/>
              <a:cs typeface="DanaFaNum" pitchFamily="2" charset="-78"/>
            </a:rPr>
            <a:t>شركات الأسطول ومشغّلوه</a:t>
          </a:r>
        </a:p>
      </dgm:t>
    </dgm:pt>
    <dgm:pt modelId="{D37B6946-ED08-49B9-A30B-56E5A322E909}" type="parTrans" cxnId="{3CF9BA28-2410-4EFB-B26D-1E130B976991}">
      <dgm:prSet/>
      <dgm:spPr/>
      <dgm:t>
        <a:bodyPr/>
        <a:lstStyle/>
        <a:p>
          <a:pPr algn="r" rtl="1"/>
          <a:endParaRPr lang="ar-SA" sz="9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9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900">
              <a:latin typeface="DanaFaNum" pitchFamily="2" charset="-78"/>
              <a:cs typeface="DanaFaNum" pitchFamily="2" charset="-78"/>
            </a:rPr>
            <a:t>مراجعة تشغيل المركبات والإيرادات والاستقطاعات والدعم المالي</a:t>
          </a:r>
        </a:p>
      </dgm:t>
    </dgm:pt>
    <dgm:pt modelId="{C115B1E6-9BEF-4598-A8F0-FED17C20B428}" type="parTrans" cxnId="{73209030-5EBD-4905-B0A0-087C2050B2D4}">
      <dgm:prSet/>
      <dgm:spPr/>
      <dgm:t>
        <a:bodyPr/>
        <a:lstStyle/>
        <a:p>
          <a:pPr algn="r" rtl="1"/>
          <a:endParaRPr lang="ar-SA" sz="9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900">
            <a:latin typeface="DanaFaNum" pitchFamily="2" charset="-78"/>
            <a:cs typeface="DanaFaNum" pitchFamily="2" charset="-78"/>
          </a:endParaRPr>
        </a:p>
      </dgm:t>
    </dgm:pt>
    <dgm:pt modelId="{223AD3C2-9906-4E66-9384-C278C83CAA5D}">
      <dgm:prSet phldrT="[Text]" custT="1"/>
      <dgm:spPr/>
      <dgm:t>
        <a:bodyPr/>
        <a:lstStyle/>
        <a:p>
          <a:pPr algn="ctr" rtl="1">
            <a:buFont typeface="+mj-lt"/>
            <a:buAutoNum type="arabicPeriod"/>
          </a:pPr>
          <a:r>
            <a:rPr lang="ar-SA" sz="850" b="1">
              <a:latin typeface="DanaFaNum" pitchFamily="2" charset="-78"/>
              <a:cs typeface="DanaFaNum" pitchFamily="2" charset="-78"/>
            </a:rPr>
            <a:t>الموظفون المختصون بالشؤون المالية والدعم المالي</a:t>
          </a:r>
        </a:p>
      </dgm:t>
    </dgm:pt>
    <dgm:pt modelId="{C8A19062-92DB-4130-93A3-CBA6C30F0E66}" type="parTrans" cxnId="{71A0BFEF-71AA-4366-B390-55B4D7551567}">
      <dgm:prSet/>
      <dgm:spPr/>
      <dgm:t>
        <a:bodyPr/>
        <a:lstStyle/>
        <a:p>
          <a:endParaRPr lang="ar-SA" sz="900"/>
        </a:p>
      </dgm:t>
    </dgm:pt>
    <dgm:pt modelId="{2F4FAB38-EF78-4AC7-9E57-95A7C196B867}" type="sibTrans" cxnId="{71A0BFEF-71AA-4366-B390-55B4D7551567}">
      <dgm:prSet/>
      <dgm:spPr/>
      <dgm:t>
        <a:bodyPr/>
        <a:lstStyle/>
        <a:p>
          <a:endParaRPr lang="ar-SA" sz="900"/>
        </a:p>
      </dgm:t>
    </dgm:pt>
    <dgm:pt modelId="{4DAE0FC8-A243-484E-9890-4D798453F8FB}">
      <dgm:prSet custT="1"/>
      <dgm:spPr/>
      <dgm:t>
        <a:bodyPr/>
        <a:lstStyle/>
        <a:p>
          <a:pPr algn="r" rtl="1"/>
          <a:r>
            <a:rPr lang="ar-SA" sz="900">
              <a:latin typeface="DanaFaNum" pitchFamily="2" charset="-78"/>
              <a:cs typeface="DanaFaNum" pitchFamily="2" charset="-78"/>
            </a:rPr>
            <a:t>ضبط الجداول الزمنية وعدد المركبات والفواصل بين الرحلات</a:t>
          </a:r>
        </a:p>
      </dgm:t>
    </dgm:pt>
    <dgm:pt modelId="{7C7474D4-785B-4563-A005-F23DE18F8951}" type="parTrans" cxnId="{DFF82F4D-5AB7-4443-BF52-FAB8143E3001}">
      <dgm:prSet/>
      <dgm:spPr/>
      <dgm:t>
        <a:bodyPr/>
        <a:lstStyle/>
        <a:p>
          <a:endParaRPr lang="ar-SA" sz="900"/>
        </a:p>
      </dgm:t>
    </dgm:pt>
    <dgm:pt modelId="{88ED17DB-8BD7-4AB0-9E16-AFACBC4703A2}" type="sibTrans" cxnId="{DFF82F4D-5AB7-4443-BF52-FAB8143E3001}">
      <dgm:prSet/>
      <dgm:spPr/>
      <dgm:t>
        <a:bodyPr/>
        <a:lstStyle/>
        <a:p>
          <a:endParaRPr lang="ar-SA" sz="900"/>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3"/>
      <dgm:spPr/>
    </dgm:pt>
    <dgm:pt modelId="{8BB0482E-98B5-4843-BE0F-B9E6C7E87239}" type="pres">
      <dgm:prSet presAssocID="{223AD3C2-9906-4E66-9384-C278C83CAA5D}" presName="firstChildTx" presStyleLbl="bgAccFollowNode1" presStyleIdx="2" presStyleCnt="3">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3" csCatId="colorful" phldr="1"/>
      <dgm:spPr/>
      <dgm:t>
        <a:bodyPr/>
        <a:lstStyle/>
        <a:p>
          <a:endParaRPr lang="ar-SA"/>
        </a:p>
      </dgm:t>
    </dgm:pt>
    <dgm:pt modelId="{19915E90-83E6-44D8-9E02-BE4E13E49C7B}">
      <dgm:prSet phldrT="[Text]" custT="1"/>
      <dgm:spPr/>
      <dgm:t>
        <a:bodyPr/>
        <a:lstStyle/>
        <a:p>
          <a:pPr algn="ctr" rtl="1"/>
          <a:r>
            <a:rPr lang="ar-SA" sz="850" b="1">
              <a:latin typeface="DanaFaNum" pitchFamily="2" charset="-78"/>
              <a:cs typeface="DanaFaNum" pitchFamily="2" charset="-78"/>
            </a:rPr>
            <a:t>المفتشون والمراقبون</a:t>
          </a:r>
          <a:endParaRPr lang="ar-SA"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9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900">
            <a:latin typeface="DanaFaNum" pitchFamily="2" charset="-78"/>
            <a:cs typeface="DanaFaNum" pitchFamily="2" charset="-78"/>
          </a:endParaRPr>
        </a:p>
      </dgm:t>
    </dgm:pt>
    <dgm:pt modelId="{DDF42A80-4163-4798-8247-CEF4B7C9D37E}">
      <dgm:prSet phldrT="[Text]" custT="1"/>
      <dgm:spPr/>
      <dgm:t>
        <a:bodyPr/>
        <a:lstStyle/>
        <a:p>
          <a:pPr algn="r" rtl="1"/>
          <a:r>
            <a:rPr lang="ar-SA" sz="900">
              <a:latin typeface="DanaFaNum" pitchFamily="2" charset="-78"/>
              <a:cs typeface="DanaFaNum" pitchFamily="2" charset="-78"/>
            </a:rPr>
            <a:t>مراجعة سجلات الحركة والتأخيرات والمخالفات وأسباب عدم التشغيل</a:t>
          </a:r>
        </a:p>
      </dgm:t>
    </dgm:pt>
    <dgm:pt modelId="{3BF1AEE1-C170-45B4-9FB9-E822F00EDBA6}" type="parTrans" cxnId="{2EFDCE3F-2676-419E-A9EB-A76A4AEC5CFE}">
      <dgm:prSet/>
      <dgm:spPr/>
      <dgm:t>
        <a:bodyPr/>
        <a:lstStyle/>
        <a:p>
          <a:pPr algn="r" rtl="1"/>
          <a:endParaRPr lang="ar-SA" sz="9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900">
            <a:latin typeface="DanaFaNum" pitchFamily="2" charset="-78"/>
            <a:cs typeface="DanaFaNum" pitchFamily="2" charset="-78"/>
          </a:endParaRPr>
        </a:p>
      </dgm:t>
    </dgm:pt>
    <dgm:pt modelId="{074A7917-C74D-4E87-97ED-24A76BA9F39A}">
      <dgm:prSet phldrT="[Text]" custT="1"/>
      <dgm:spPr/>
      <dgm:t>
        <a:bodyPr/>
        <a:lstStyle/>
        <a:p>
          <a:pPr algn="ctr" rtl="1"/>
          <a:r>
            <a:rPr lang="ar-SA" sz="850" b="1">
              <a:latin typeface="DanaFaNum" pitchFamily="2" charset="-78"/>
              <a:cs typeface="DanaFaNum" pitchFamily="2" charset="-78"/>
            </a:rPr>
            <a:t>الركاب</a:t>
          </a:r>
        </a:p>
      </dgm:t>
    </dgm:pt>
    <dgm:pt modelId="{D37B6946-ED08-49B9-A30B-56E5A322E909}" type="parTrans" cxnId="{3CF9BA28-2410-4EFB-B26D-1E130B976991}">
      <dgm:prSet/>
      <dgm:spPr/>
      <dgm:t>
        <a:bodyPr/>
        <a:lstStyle/>
        <a:p>
          <a:pPr algn="r" rtl="1"/>
          <a:endParaRPr lang="ar-SA" sz="9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9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900">
              <a:latin typeface="DanaFaNum" pitchFamily="2" charset="-78"/>
              <a:cs typeface="DanaFaNum" pitchFamily="2" charset="-78"/>
            </a:rPr>
            <a:t>تلقي معلومات المسار ووقت الوصول عبر خدمات المواطنين المتصلة</a:t>
          </a:r>
        </a:p>
      </dgm:t>
    </dgm:pt>
    <dgm:pt modelId="{C115B1E6-9BEF-4598-A8F0-FED17C20B428}" type="parTrans" cxnId="{73209030-5EBD-4905-B0A0-087C2050B2D4}">
      <dgm:prSet/>
      <dgm:spPr/>
      <dgm:t>
        <a:bodyPr/>
        <a:lstStyle/>
        <a:p>
          <a:pPr algn="r" rtl="1"/>
          <a:endParaRPr lang="ar-SA" sz="9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900">
            <a:latin typeface="DanaFaNum" pitchFamily="2" charset="-78"/>
            <a:cs typeface="DanaFaNum" pitchFamily="2" charset="-78"/>
          </a:endParaRPr>
        </a:p>
      </dgm:t>
    </dgm:pt>
    <dgm:pt modelId="{223AD3C2-9906-4E66-9384-C278C83CAA5D}">
      <dgm:prSet phldrT="[Text]" custT="1"/>
      <dgm:spPr>
        <a:solidFill>
          <a:schemeClr val="bg1"/>
        </a:solidFill>
        <a:ln>
          <a:solidFill>
            <a:schemeClr val="bg1"/>
          </a:solidFill>
        </a:ln>
      </dgm:spPr>
      <dgm:t>
        <a:bodyPr/>
        <a:lstStyle/>
        <a:p>
          <a:pPr algn="ctr" rtl="1">
            <a:buFont typeface="+mj-lt"/>
            <a:buAutoNum type="arabicPeriod"/>
          </a:pPr>
          <a:r>
            <a:rPr lang="ar-SA" sz="850" b="1">
              <a:solidFill>
                <a:schemeClr val="bg1"/>
              </a:solidFill>
              <a:latin typeface="DanaFaNum" pitchFamily="2" charset="-78"/>
              <a:cs typeface="DanaFaNum" pitchFamily="2" charset="-78"/>
            </a:rPr>
            <a:t>الموظفون المختصون بالشؤون المالية والدعم المالي</a:t>
          </a:r>
        </a:p>
      </dgm:t>
    </dgm:pt>
    <dgm:pt modelId="{C8A19062-92DB-4130-93A3-CBA6C30F0E66}" type="parTrans" cxnId="{71A0BFEF-71AA-4366-B390-55B4D7551567}">
      <dgm:prSet/>
      <dgm:spPr/>
      <dgm:t>
        <a:bodyPr/>
        <a:lstStyle/>
        <a:p>
          <a:endParaRPr lang="ar-SA" sz="900"/>
        </a:p>
      </dgm:t>
    </dgm:pt>
    <dgm:pt modelId="{2F4FAB38-EF78-4AC7-9E57-95A7C196B867}" type="sibTrans" cxnId="{71A0BFEF-71AA-4366-B390-55B4D7551567}">
      <dgm:prSet/>
      <dgm:spPr/>
      <dgm:t>
        <a:bodyPr/>
        <a:lstStyle/>
        <a:p>
          <a:endParaRPr lang="ar-SA" sz="900"/>
        </a:p>
      </dgm:t>
    </dgm:pt>
    <dgm:pt modelId="{4DAE0FC8-A243-484E-9890-4D798453F8FB}">
      <dgm:prSet custT="1"/>
      <dgm:spPr>
        <a:solidFill>
          <a:schemeClr val="bg1"/>
        </a:solidFill>
        <a:ln>
          <a:solidFill>
            <a:schemeClr val="bg1"/>
          </a:solidFill>
        </a:ln>
      </dgm:spPr>
      <dgm:t>
        <a:bodyPr/>
        <a:lstStyle/>
        <a:p>
          <a:pPr algn="r" rtl="1"/>
          <a:r>
            <a:rPr lang="ar-SA" sz="900">
              <a:solidFill>
                <a:schemeClr val="bg1"/>
              </a:solidFill>
              <a:latin typeface="DanaFaNum" pitchFamily="2" charset="-78"/>
              <a:cs typeface="DanaFaNum" pitchFamily="2" charset="-78"/>
            </a:rPr>
            <a:t>ضبط الجداول الزمنية وعدد المركبات والفواصل بين الرحلات</a:t>
          </a:r>
        </a:p>
      </dgm:t>
    </dgm:pt>
    <dgm:pt modelId="{7C7474D4-785B-4563-A005-F23DE18F8951}" type="parTrans" cxnId="{DFF82F4D-5AB7-4443-BF52-FAB8143E3001}">
      <dgm:prSet/>
      <dgm:spPr/>
      <dgm:t>
        <a:bodyPr/>
        <a:lstStyle/>
        <a:p>
          <a:endParaRPr lang="ar-SA" sz="900"/>
        </a:p>
      </dgm:t>
    </dgm:pt>
    <dgm:pt modelId="{88ED17DB-8BD7-4AB0-9E16-AFACBC4703A2}" type="sibTrans" cxnId="{DFF82F4D-5AB7-4443-BF52-FAB8143E3001}">
      <dgm:prSet/>
      <dgm:spPr/>
      <dgm:t>
        <a:bodyPr/>
        <a:lstStyle/>
        <a:p>
          <a:endParaRPr lang="ar-SA" sz="900"/>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3"/>
      <dgm:spPr/>
    </dgm:pt>
    <dgm:pt modelId="{8BB0482E-98B5-4843-BE0F-B9E6C7E87239}" type="pres">
      <dgm:prSet presAssocID="{223AD3C2-9906-4E66-9384-C278C83CAA5D}" presName="firstChildTx" presStyleLbl="bgAccFollowNode1" presStyleIdx="2" presStyleCnt="3">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custT="1"/>
      <dgm:spPr/>
      <dgm:t>
        <a:bodyPr/>
        <a:lstStyle/>
        <a:p>
          <a:pPr algn="ctr" rtl="1"/>
          <a:r>
            <a:rPr lang="ar-SA" sz="850" b="1">
              <a:latin typeface="DanaFaNum" pitchFamily="2" charset="-78"/>
              <a:cs typeface="DanaFaNum" pitchFamily="2" charset="-78"/>
            </a:rPr>
            <a:t>مديرو النقل الجامعي</a:t>
          </a:r>
          <a:endParaRPr lang="ar-SA"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9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900">
            <a:latin typeface="DanaFaNum" pitchFamily="2" charset="-78"/>
            <a:cs typeface="DanaFaNum" pitchFamily="2" charset="-78"/>
          </a:endParaRPr>
        </a:p>
      </dgm:t>
    </dgm:pt>
    <dgm:pt modelId="{DDF42A80-4163-4798-8247-CEF4B7C9D37E}">
      <dgm:prSet phldrT="[Text]" custT="1"/>
      <dgm:spPr/>
      <dgm:t>
        <a:bodyPr/>
        <a:lstStyle/>
        <a:p>
          <a:pPr algn="r" rtl="1"/>
          <a:r>
            <a:rPr lang="ar-SA" sz="900">
              <a:latin typeface="DanaFaNum" pitchFamily="2" charset="-78"/>
              <a:cs typeface="DanaFaNum" pitchFamily="2" charset="-78"/>
            </a:rPr>
            <a:t>مراقبة إجراءات تحصيل أجور خدمات النقل</a:t>
          </a:r>
        </a:p>
      </dgm:t>
    </dgm:pt>
    <dgm:pt modelId="{3BF1AEE1-C170-45B4-9FB9-E822F00EDBA6}" type="parTrans" cxnId="{2EFDCE3F-2676-419E-A9EB-A76A4AEC5CFE}">
      <dgm:prSet/>
      <dgm:spPr/>
      <dgm:t>
        <a:bodyPr/>
        <a:lstStyle/>
        <a:p>
          <a:pPr algn="r" rtl="1"/>
          <a:endParaRPr lang="ar-SA" sz="9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900">
            <a:latin typeface="DanaFaNum" pitchFamily="2" charset="-78"/>
            <a:cs typeface="DanaFaNum" pitchFamily="2" charset="-78"/>
          </a:endParaRPr>
        </a:p>
      </dgm:t>
    </dgm:pt>
    <dgm:pt modelId="{074A7917-C74D-4E87-97ED-24A76BA9F39A}">
      <dgm:prSet phldrT="[Text]" custT="1"/>
      <dgm:spPr/>
      <dgm:t>
        <a:bodyPr/>
        <a:lstStyle/>
        <a:p>
          <a:pPr algn="ctr" rtl="1"/>
          <a:r>
            <a:rPr lang="ar-SA" sz="850" b="1">
              <a:latin typeface="DanaFaNum" pitchFamily="2" charset="-78"/>
              <a:cs typeface="DanaFaNum" pitchFamily="2" charset="-78"/>
            </a:rPr>
            <a:t>سائقو خدمات النقل</a:t>
          </a:r>
        </a:p>
      </dgm:t>
    </dgm:pt>
    <dgm:pt modelId="{D37B6946-ED08-49B9-A30B-56E5A322E909}" type="parTrans" cxnId="{3CF9BA28-2410-4EFB-B26D-1E130B976991}">
      <dgm:prSet/>
      <dgm:spPr/>
      <dgm:t>
        <a:bodyPr/>
        <a:lstStyle/>
        <a:p>
          <a:pPr algn="r" rtl="1"/>
          <a:endParaRPr lang="ar-SA" sz="9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9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900">
              <a:latin typeface="DanaFaNum" pitchFamily="2" charset="-78"/>
              <a:cs typeface="DanaFaNum" pitchFamily="2" charset="-78"/>
            </a:rPr>
            <a:t>بدء الوردية وعرض نتائج طلبات الدفع</a:t>
          </a:r>
        </a:p>
      </dgm:t>
    </dgm:pt>
    <dgm:pt modelId="{C115B1E6-9BEF-4598-A8F0-FED17C20B428}" type="parTrans" cxnId="{73209030-5EBD-4905-B0A0-087C2050B2D4}">
      <dgm:prSet/>
      <dgm:spPr/>
      <dgm:t>
        <a:bodyPr/>
        <a:lstStyle/>
        <a:p>
          <a:pPr algn="r" rtl="1"/>
          <a:endParaRPr lang="ar-SA" sz="9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900">
            <a:latin typeface="DanaFaNum" pitchFamily="2" charset="-78"/>
            <a:cs typeface="DanaFaNum" pitchFamily="2" charset="-78"/>
          </a:endParaRPr>
        </a:p>
      </dgm:t>
    </dgm:pt>
    <dgm:pt modelId="{223AD3C2-9906-4E66-9384-C278C83CAA5D}">
      <dgm:prSet phldrT="[Text]" custT="1"/>
      <dgm:spPr/>
      <dgm:t>
        <a:bodyPr/>
        <a:lstStyle/>
        <a:p>
          <a:pPr algn="ctr" rtl="1">
            <a:buFont typeface="+mj-lt"/>
            <a:buAutoNum type="arabicPeriod"/>
          </a:pPr>
          <a:r>
            <a:rPr lang="ar-SA" sz="850" b="1">
              <a:latin typeface="DanaFaNum" pitchFamily="2" charset="-78"/>
              <a:cs typeface="DanaFaNum" pitchFamily="2" charset="-78"/>
            </a:rPr>
            <a:t>موظفو الدعم المختصون</a:t>
          </a:r>
        </a:p>
      </dgm:t>
    </dgm:pt>
    <dgm:pt modelId="{C8A19062-92DB-4130-93A3-CBA6C30F0E66}" type="parTrans" cxnId="{71A0BFEF-71AA-4366-B390-55B4D7551567}">
      <dgm:prSet/>
      <dgm:spPr/>
      <dgm:t>
        <a:bodyPr/>
        <a:lstStyle/>
        <a:p>
          <a:endParaRPr lang="ar-SA" sz="900"/>
        </a:p>
      </dgm:t>
    </dgm:pt>
    <dgm:pt modelId="{2F4FAB38-EF78-4AC7-9E57-95A7C196B867}" type="sibTrans" cxnId="{71A0BFEF-71AA-4366-B390-55B4D7551567}">
      <dgm:prSet/>
      <dgm:spPr/>
      <dgm:t>
        <a:bodyPr/>
        <a:lstStyle/>
        <a:p>
          <a:endParaRPr lang="ar-SA" sz="900"/>
        </a:p>
      </dgm:t>
    </dgm:pt>
    <dgm:pt modelId="{4DAE0FC8-A243-484E-9890-4D798453F8FB}">
      <dgm:prSet custT="1"/>
      <dgm:spPr/>
      <dgm:t>
        <a:bodyPr/>
        <a:lstStyle/>
        <a:p>
          <a:pPr algn="r" rtl="1"/>
          <a:r>
            <a:rPr lang="ar-SA" sz="900">
              <a:latin typeface="DanaFaNum" pitchFamily="2" charset="-78"/>
              <a:cs typeface="DanaFaNum" pitchFamily="2" charset="-78"/>
            </a:rPr>
            <a:t>مراجعة المدفوعات غير المحسومة ومتابعتها</a:t>
          </a:r>
        </a:p>
      </dgm:t>
    </dgm:pt>
    <dgm:pt modelId="{7C7474D4-785B-4563-A005-F23DE18F8951}" type="parTrans" cxnId="{DFF82F4D-5AB7-4443-BF52-FAB8143E3001}">
      <dgm:prSet/>
      <dgm:spPr/>
      <dgm:t>
        <a:bodyPr/>
        <a:lstStyle/>
        <a:p>
          <a:endParaRPr lang="ar-SA" sz="900"/>
        </a:p>
      </dgm:t>
    </dgm:pt>
    <dgm:pt modelId="{88ED17DB-8BD7-4AB0-9E16-AFACBC4703A2}" type="sibTrans" cxnId="{DFF82F4D-5AB7-4443-BF52-FAB8143E3001}">
      <dgm:prSet/>
      <dgm:spPr/>
      <dgm:t>
        <a:bodyPr/>
        <a:lstStyle/>
        <a:p>
          <a:endParaRPr lang="ar-SA" sz="900"/>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3"/>
      <dgm:spPr/>
    </dgm:pt>
    <dgm:pt modelId="{8BB0482E-98B5-4843-BE0F-B9E6C7E87239}" type="pres">
      <dgm:prSet presAssocID="{223AD3C2-9906-4E66-9384-C278C83CAA5D}" presName="firstChildTx" presStyleLbl="bgAccFollowNode1" presStyleIdx="2" presStyleCnt="3">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Lst>
  <dgm:bg/>
  <dgm:whole/>
  <dgm:extLst>
    <a:ext uri="http://schemas.microsoft.com/office/drawing/2008/diagram">
      <dsp:dataModelExt xmlns:dsp="http://schemas.microsoft.com/office/drawing/2008/diagram" relId="rId75"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custT="1"/>
      <dgm:spPr/>
      <dgm:t>
        <a:bodyPr/>
        <a:lstStyle/>
        <a:p>
          <a:pPr algn="ctr" rtl="1"/>
          <a:r>
            <a:rPr lang="ar-SA" sz="850" b="1">
              <a:latin typeface="DanaFaNum" pitchFamily="2" charset="-78"/>
              <a:cs typeface="DanaFaNum" pitchFamily="2" charset="-78"/>
            </a:rPr>
            <a:t>الركاب</a:t>
          </a:r>
          <a:endParaRPr lang="ar-SA"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9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900">
            <a:latin typeface="DanaFaNum" pitchFamily="2" charset="-78"/>
            <a:cs typeface="DanaFaNum" pitchFamily="2" charset="-78"/>
          </a:endParaRPr>
        </a:p>
      </dgm:t>
    </dgm:pt>
    <dgm:pt modelId="{DDF42A80-4163-4798-8247-CEF4B7C9D37E}">
      <dgm:prSet phldrT="[Text]" custT="1"/>
      <dgm:spPr/>
      <dgm:t>
        <a:bodyPr/>
        <a:lstStyle/>
        <a:p>
          <a:pPr algn="r" rtl="1"/>
          <a:r>
            <a:rPr lang="ar-SA" sz="900">
              <a:latin typeface="DanaFaNum" pitchFamily="2" charset="-78"/>
              <a:cs typeface="DanaFaNum" pitchFamily="2" charset="-78"/>
            </a:rPr>
            <a:t>دفع الأجرة باستخدام البطاقة</a:t>
          </a:r>
        </a:p>
      </dgm:t>
    </dgm:pt>
    <dgm:pt modelId="{3BF1AEE1-C170-45B4-9FB9-E822F00EDBA6}" type="parTrans" cxnId="{2EFDCE3F-2676-419E-A9EB-A76A4AEC5CFE}">
      <dgm:prSet/>
      <dgm:spPr/>
      <dgm:t>
        <a:bodyPr/>
        <a:lstStyle/>
        <a:p>
          <a:pPr algn="r" rtl="1"/>
          <a:endParaRPr lang="ar-SA" sz="9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900">
            <a:latin typeface="DanaFaNum" pitchFamily="2" charset="-78"/>
            <a:cs typeface="DanaFaNum" pitchFamily="2" charset="-78"/>
          </a:endParaRPr>
        </a:p>
      </dgm:t>
    </dgm:pt>
    <dgm:pt modelId="{074A7917-C74D-4E87-97ED-24A76BA9F39A}">
      <dgm:prSet phldrT="[Text]" custT="1"/>
      <dgm:spPr/>
      <dgm:t>
        <a:bodyPr/>
        <a:lstStyle/>
        <a:p>
          <a:pPr algn="ctr" rtl="1"/>
          <a:r>
            <a:rPr lang="ar-SA" sz="850" b="1">
              <a:latin typeface="DanaFaNum" pitchFamily="2" charset="-78"/>
              <a:cs typeface="DanaFaNum" pitchFamily="2" charset="-78"/>
            </a:rPr>
            <a:t>السائقون</a:t>
          </a:r>
        </a:p>
      </dgm:t>
    </dgm:pt>
    <dgm:pt modelId="{D37B6946-ED08-49B9-A30B-56E5A322E909}" type="parTrans" cxnId="{3CF9BA28-2410-4EFB-B26D-1E130B976991}">
      <dgm:prSet/>
      <dgm:spPr/>
      <dgm:t>
        <a:bodyPr/>
        <a:lstStyle/>
        <a:p>
          <a:pPr algn="r" rtl="1"/>
          <a:endParaRPr lang="ar-SA" sz="9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9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900">
              <a:latin typeface="DanaFaNum" pitchFamily="2" charset="-78"/>
              <a:cs typeface="DanaFaNum" pitchFamily="2" charset="-78"/>
            </a:rPr>
            <a:t>عرض نتيجة دفع الأجرة</a:t>
          </a:r>
        </a:p>
      </dgm:t>
    </dgm:pt>
    <dgm:pt modelId="{C115B1E6-9BEF-4598-A8F0-FED17C20B428}" type="parTrans" cxnId="{73209030-5EBD-4905-B0A0-087C2050B2D4}">
      <dgm:prSet/>
      <dgm:spPr/>
      <dgm:t>
        <a:bodyPr/>
        <a:lstStyle/>
        <a:p>
          <a:pPr algn="r" rtl="1"/>
          <a:endParaRPr lang="ar-SA" sz="9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900">
            <a:latin typeface="DanaFaNum" pitchFamily="2" charset="-78"/>
            <a:cs typeface="DanaFaNum" pitchFamily="2" charset="-78"/>
          </a:endParaRPr>
        </a:p>
      </dgm:t>
    </dgm:pt>
    <dgm:pt modelId="{223AD3C2-9906-4E66-9384-C278C83CAA5D}">
      <dgm:prSet phldrT="[Text]" custT="1"/>
      <dgm:spPr/>
      <dgm:t>
        <a:bodyPr/>
        <a:lstStyle/>
        <a:p>
          <a:pPr algn="ctr" rtl="1">
            <a:buFont typeface="+mj-lt"/>
            <a:buAutoNum type="arabicPeriod"/>
          </a:pPr>
          <a:r>
            <a:rPr lang="ar-SA" sz="850" b="1">
              <a:latin typeface="DanaFaNum" pitchFamily="2" charset="-78"/>
              <a:cs typeface="DanaFaNum" pitchFamily="2" charset="-78"/>
            </a:rPr>
            <a:t>مؤسسات وشركات النقل</a:t>
          </a:r>
        </a:p>
      </dgm:t>
    </dgm:pt>
    <dgm:pt modelId="{C8A19062-92DB-4130-93A3-CBA6C30F0E66}" type="parTrans" cxnId="{71A0BFEF-71AA-4366-B390-55B4D7551567}">
      <dgm:prSet/>
      <dgm:spPr/>
      <dgm:t>
        <a:bodyPr/>
        <a:lstStyle/>
        <a:p>
          <a:endParaRPr lang="ar-SA" sz="900">
            <a:latin typeface="DanaFaNum" pitchFamily="2" charset="-78"/>
            <a:cs typeface="DanaFaNum" pitchFamily="2" charset="-78"/>
          </a:endParaRPr>
        </a:p>
      </dgm:t>
    </dgm:pt>
    <dgm:pt modelId="{2F4FAB38-EF78-4AC7-9E57-95A7C196B867}" type="sibTrans" cxnId="{71A0BFEF-71AA-4366-B390-55B4D7551567}">
      <dgm:prSet/>
      <dgm:spPr/>
      <dgm:t>
        <a:bodyPr/>
        <a:lstStyle/>
        <a:p>
          <a:endParaRPr lang="ar-SA" sz="900">
            <a:latin typeface="DanaFaNum" pitchFamily="2" charset="-78"/>
            <a:cs typeface="DanaFaNum" pitchFamily="2" charset="-78"/>
          </a:endParaRPr>
        </a:p>
      </dgm:t>
    </dgm:pt>
    <dgm:pt modelId="{4DAE0FC8-A243-484E-9890-4D798453F8FB}">
      <dgm:prSet custT="1"/>
      <dgm:spPr/>
      <dgm:t>
        <a:bodyPr/>
        <a:lstStyle/>
        <a:p>
          <a:pPr algn="r" rtl="1"/>
          <a:r>
            <a:rPr lang="ar-SA" sz="900">
              <a:latin typeface="DanaFaNum" pitchFamily="2" charset="-78"/>
              <a:cs typeface="DanaFaNum" pitchFamily="2" charset="-78"/>
            </a:rPr>
            <a:t>إدارة الأجهزة ومتابعة بيانات مدفوعات الأسطول</a:t>
          </a:r>
        </a:p>
      </dgm:t>
    </dgm:pt>
    <dgm:pt modelId="{7C7474D4-785B-4563-A005-F23DE18F8951}" type="parTrans" cxnId="{DFF82F4D-5AB7-4443-BF52-FAB8143E3001}">
      <dgm:prSet/>
      <dgm:spPr/>
      <dgm:t>
        <a:bodyPr/>
        <a:lstStyle/>
        <a:p>
          <a:endParaRPr lang="ar-SA" sz="900">
            <a:latin typeface="DanaFaNum" pitchFamily="2" charset="-78"/>
            <a:cs typeface="DanaFaNum" pitchFamily="2" charset="-78"/>
          </a:endParaRPr>
        </a:p>
      </dgm:t>
    </dgm:pt>
    <dgm:pt modelId="{88ED17DB-8BD7-4AB0-9E16-AFACBC4703A2}" type="sibTrans" cxnId="{DFF82F4D-5AB7-4443-BF52-FAB8143E3001}">
      <dgm:prSet/>
      <dgm:spPr/>
      <dgm:t>
        <a:bodyPr/>
        <a:lstStyle/>
        <a:p>
          <a:endParaRPr lang="ar-SA" sz="9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3"/>
      <dgm:spPr/>
    </dgm:pt>
    <dgm:pt modelId="{8BB0482E-98B5-4843-BE0F-B9E6C7E87239}" type="pres">
      <dgm:prSet presAssocID="{223AD3C2-9906-4E66-9384-C278C83CAA5D}" presName="firstChildTx" presStyleLbl="bgAccFollowNode1" presStyleIdx="2" presStyleCnt="3">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Lst>
  <dgm:bg/>
  <dgm:whole/>
  <dgm:extLst>
    <a:ext uri="http://schemas.microsoft.com/office/drawing/2008/diagram">
      <dsp:dataModelExt xmlns:dsp="http://schemas.microsoft.com/office/drawing/2008/diagram" relId="rId83"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custT="1"/>
      <dgm:spPr/>
      <dgm:t>
        <a:bodyPr/>
        <a:lstStyle/>
        <a:p>
          <a:pPr algn="ctr" rtl="1"/>
          <a:r>
            <a:rPr lang="ar-SA" sz="700" b="1">
              <a:latin typeface="DanaFaNum" pitchFamily="2" charset="-78"/>
              <a:cs typeface="DanaFaNum" pitchFamily="2" charset="-78"/>
            </a:rPr>
            <a:t>مديرو مواقف السيارات ومشغّلوها</a:t>
          </a:r>
          <a:endParaRPr lang="ar-SA"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700">
            <a:latin typeface="DanaFaNum" pitchFamily="2" charset="-78"/>
            <a:cs typeface="DanaFaNum" pitchFamily="2" charset="-78"/>
          </a:endParaRPr>
        </a:p>
      </dgm:t>
    </dgm:pt>
    <dgm:pt modelId="{DDF42A80-4163-4798-8247-CEF4B7C9D37E}">
      <dgm:prSet phldrT="[Text]" custT="1"/>
      <dgm:spPr/>
      <dgm:t>
        <a:bodyPr/>
        <a:lstStyle/>
        <a:p>
          <a:pPr algn="r" rtl="1"/>
          <a:r>
            <a:rPr lang="ar-SA" sz="700">
              <a:latin typeface="DanaFaNum" pitchFamily="2" charset="-78"/>
              <a:cs typeface="DanaFaNum" pitchFamily="2" charset="-78"/>
            </a:rPr>
            <a:t>مراقبة السعة والإيرادات وأداء الموقف</a:t>
          </a:r>
        </a:p>
      </dgm:t>
    </dgm:pt>
    <dgm:pt modelId="{3BF1AEE1-C170-45B4-9FB9-E822F00EDBA6}" type="parTrans" cxnId="{2EFDCE3F-2676-419E-A9EB-A76A4AEC5CFE}">
      <dgm:prSet/>
      <dgm:spPr/>
      <dgm:t>
        <a:bodyPr/>
        <a:lstStyle/>
        <a:p>
          <a:pPr algn="r" rtl="1"/>
          <a:endParaRPr lang="ar-SA"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700">
            <a:latin typeface="DanaFaNum" pitchFamily="2" charset="-78"/>
            <a:cs typeface="DanaFaNum" pitchFamily="2" charset="-78"/>
          </a:endParaRPr>
        </a:p>
      </dgm:t>
    </dgm:pt>
    <dgm:pt modelId="{074A7917-C74D-4E87-97ED-24A76BA9F39A}">
      <dgm:prSet phldrT="[Text]" custT="1"/>
      <dgm:spPr/>
      <dgm:t>
        <a:bodyPr/>
        <a:lstStyle/>
        <a:p>
          <a:pPr algn="ctr" rtl="1"/>
          <a:r>
            <a:rPr lang="ar-SA" sz="700" b="1">
              <a:latin typeface="DanaFaNum" pitchFamily="2" charset="-78"/>
              <a:cs typeface="DanaFaNum" pitchFamily="2" charset="-78"/>
            </a:rPr>
            <a:t>مشغّلو المواقف</a:t>
          </a:r>
        </a:p>
      </dgm:t>
    </dgm:pt>
    <dgm:pt modelId="{D37B6946-ED08-49B9-A30B-56E5A322E909}" type="parTrans" cxnId="{3CF9BA28-2410-4EFB-B26D-1E130B976991}">
      <dgm:prSet/>
      <dgm:spPr/>
      <dgm:t>
        <a:bodyPr/>
        <a:lstStyle/>
        <a:p>
          <a:pPr algn="r" rtl="1"/>
          <a:endParaRPr lang="ar-SA"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7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700">
              <a:latin typeface="DanaFaNum" pitchFamily="2" charset="-78"/>
              <a:cs typeface="DanaFaNum" pitchFamily="2" charset="-78"/>
            </a:rPr>
            <a:t>مراجعة حركة المركبات وتصحيح البيانات ومعالجة الفواتير</a:t>
          </a:r>
        </a:p>
      </dgm:t>
    </dgm:pt>
    <dgm:pt modelId="{C115B1E6-9BEF-4598-A8F0-FED17C20B428}" type="parTrans" cxnId="{73209030-5EBD-4905-B0A0-087C2050B2D4}">
      <dgm:prSet/>
      <dgm:spPr/>
      <dgm:t>
        <a:bodyPr/>
        <a:lstStyle/>
        <a:p>
          <a:pPr algn="r" rtl="1"/>
          <a:endParaRPr lang="ar-SA"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700">
            <a:latin typeface="DanaFaNum" pitchFamily="2" charset="-78"/>
            <a:cs typeface="DanaFaNum" pitchFamily="2" charset="-78"/>
          </a:endParaRPr>
        </a:p>
      </dgm:t>
    </dgm:pt>
    <dgm:pt modelId="{223AD3C2-9906-4E66-9384-C278C83CAA5D}">
      <dgm:prSet phldrT="[Text]" custT="1"/>
      <dgm:spPr/>
      <dgm:t>
        <a:bodyPr/>
        <a:lstStyle/>
        <a:p>
          <a:pPr algn="ctr" rtl="1">
            <a:buFont typeface="+mj-lt"/>
            <a:buAutoNum type="arabicPeriod"/>
          </a:pPr>
          <a:r>
            <a:rPr lang="ar-SA" sz="700" b="1">
              <a:latin typeface="DanaFaNum" pitchFamily="2" charset="-78"/>
              <a:cs typeface="DanaFaNum" pitchFamily="2" charset="-78"/>
            </a:rPr>
            <a:t>الموظفون الماليون المختصون</a:t>
          </a:r>
        </a:p>
      </dgm:t>
    </dgm:pt>
    <dgm:pt modelId="{C8A19062-92DB-4130-93A3-CBA6C30F0E66}" type="parTrans" cxnId="{71A0BFEF-71AA-4366-B390-55B4D7551567}">
      <dgm:prSet/>
      <dgm:spPr/>
      <dgm:t>
        <a:bodyPr/>
        <a:lstStyle/>
        <a:p>
          <a:endParaRPr lang="ar-SA" sz="700">
            <a:latin typeface="DanaFaNum" pitchFamily="2" charset="-78"/>
            <a:cs typeface="DanaFaNum" pitchFamily="2" charset="-78"/>
          </a:endParaRPr>
        </a:p>
      </dgm:t>
    </dgm:pt>
    <dgm:pt modelId="{2F4FAB38-EF78-4AC7-9E57-95A7C196B867}" type="sibTrans" cxnId="{71A0BFEF-71AA-4366-B390-55B4D7551567}">
      <dgm:prSet/>
      <dgm:spPr/>
      <dgm:t>
        <a:bodyPr/>
        <a:lstStyle/>
        <a:p>
          <a:endParaRPr lang="ar-SA" sz="700">
            <a:latin typeface="DanaFaNum" pitchFamily="2" charset="-78"/>
            <a:cs typeface="DanaFaNum" pitchFamily="2" charset="-78"/>
          </a:endParaRPr>
        </a:p>
      </dgm:t>
    </dgm:pt>
    <dgm:pt modelId="{4DAE0FC8-A243-484E-9890-4D798453F8FB}">
      <dgm:prSet custT="1"/>
      <dgm:spPr/>
      <dgm:t>
        <a:bodyPr/>
        <a:lstStyle/>
        <a:p>
          <a:pPr algn="r" rtl="1"/>
          <a:r>
            <a:rPr lang="ar-SA" sz="700">
              <a:latin typeface="DanaFaNum" pitchFamily="2" charset="-78"/>
              <a:cs typeface="DanaFaNum" pitchFamily="2" charset="-78"/>
            </a:rPr>
            <a:t>متابعة المدفوعات والفواتير غير المحصّلة</a:t>
          </a:r>
        </a:p>
      </dgm:t>
    </dgm:pt>
    <dgm:pt modelId="{7C7474D4-785B-4563-A005-F23DE18F8951}" type="parTrans" cxnId="{DFF82F4D-5AB7-4443-BF52-FAB8143E3001}">
      <dgm:prSet/>
      <dgm:spPr/>
      <dgm:t>
        <a:bodyPr/>
        <a:lstStyle/>
        <a:p>
          <a:endParaRPr lang="ar-SA" sz="700">
            <a:latin typeface="DanaFaNum" pitchFamily="2" charset="-78"/>
            <a:cs typeface="DanaFaNum" pitchFamily="2" charset="-78"/>
          </a:endParaRPr>
        </a:p>
      </dgm:t>
    </dgm:pt>
    <dgm:pt modelId="{88ED17DB-8BD7-4AB0-9E16-AFACBC4703A2}" type="sibTrans" cxnId="{DFF82F4D-5AB7-4443-BF52-FAB8143E3001}">
      <dgm:prSet/>
      <dgm:spPr/>
      <dgm:t>
        <a:bodyPr/>
        <a:lstStyle/>
        <a:p>
          <a:endParaRPr lang="ar-SA" sz="700">
            <a:latin typeface="DanaFaNum" pitchFamily="2" charset="-78"/>
            <a:cs typeface="DanaFaNum" pitchFamily="2" charset="-78"/>
          </a:endParaRPr>
        </a:p>
      </dgm:t>
    </dgm:pt>
    <dgm:pt modelId="{D10216DF-3915-49D5-987C-164225F16665}">
      <dgm:prSet custT="1"/>
      <dgm:spPr/>
      <dgm:t>
        <a:bodyPr/>
        <a:lstStyle/>
        <a:p>
          <a:pPr algn="ctr" rtl="1"/>
          <a:r>
            <a:rPr lang="ar-SA" sz="700" b="1">
              <a:latin typeface="DanaFaNum" pitchFamily="2" charset="-78"/>
              <a:cs typeface="DanaFaNum" pitchFamily="2" charset="-78"/>
            </a:rPr>
            <a:t>السائقون والمراجعون</a:t>
          </a:r>
          <a:endParaRPr lang="ar-SA" sz="700">
            <a:latin typeface="DanaFaNum" pitchFamily="2" charset="-78"/>
            <a:cs typeface="DanaFaNum" pitchFamily="2" charset="-78"/>
          </a:endParaRPr>
        </a:p>
      </dgm:t>
    </dgm:pt>
    <dgm:pt modelId="{7F9D0EF7-A70F-4EFE-AFAA-E0B2C1151E31}" type="parTrans" cxnId="{226BFD99-3869-4A27-B606-FAA95C01C44A}">
      <dgm:prSet/>
      <dgm:spPr/>
      <dgm:t>
        <a:bodyPr/>
        <a:lstStyle/>
        <a:p>
          <a:endParaRPr lang="ar-SA" sz="700">
            <a:latin typeface="DanaFaNum" pitchFamily="2" charset="-78"/>
            <a:cs typeface="DanaFaNum" pitchFamily="2" charset="-78"/>
          </a:endParaRPr>
        </a:p>
      </dgm:t>
    </dgm:pt>
    <dgm:pt modelId="{365176E7-D798-4ECB-BE87-B9CD568F5CEC}" type="sibTrans" cxnId="{226BFD99-3869-4A27-B606-FAA95C01C44A}">
      <dgm:prSet/>
      <dgm:spPr/>
      <dgm:t>
        <a:bodyPr/>
        <a:lstStyle/>
        <a:p>
          <a:endParaRPr lang="ar-SA" sz="700">
            <a:latin typeface="DanaFaNum" pitchFamily="2" charset="-78"/>
            <a:cs typeface="DanaFaNum" pitchFamily="2" charset="-78"/>
          </a:endParaRPr>
        </a:p>
      </dgm:t>
    </dgm:pt>
    <dgm:pt modelId="{ADBB048B-F080-4035-8630-7163BC361FDC}">
      <dgm:prSet custT="1"/>
      <dgm:spPr/>
      <dgm:t>
        <a:bodyPr/>
        <a:lstStyle/>
        <a:p>
          <a:pPr algn="r" rtl="1"/>
          <a:r>
            <a:rPr lang="ar-SA" sz="700">
              <a:latin typeface="DanaFaNum" pitchFamily="2" charset="-78"/>
              <a:cs typeface="DanaFaNum" pitchFamily="2" charset="-78"/>
            </a:rPr>
            <a:t>عرض رسوم الموقف ودفعها عبر القنوات المتاحة.</a:t>
          </a:r>
        </a:p>
      </dgm:t>
    </dgm:pt>
    <dgm:pt modelId="{DFE34BB2-DCEE-457D-8C3E-F558803035A0}" type="parTrans" cxnId="{9B75F654-4567-4163-B923-C4DF392C66C0}">
      <dgm:prSet/>
      <dgm:spPr/>
      <dgm:t>
        <a:bodyPr/>
        <a:lstStyle/>
        <a:p>
          <a:endParaRPr lang="ar-SA" sz="700">
            <a:latin typeface="DanaFaNum" pitchFamily="2" charset="-78"/>
            <a:cs typeface="DanaFaNum" pitchFamily="2" charset="-78"/>
          </a:endParaRPr>
        </a:p>
      </dgm:t>
    </dgm:pt>
    <dgm:pt modelId="{A3F9B52F-2EBD-4FCA-8750-E54B964BBA5E}" type="sibTrans" cxnId="{9B75F654-4567-4163-B923-C4DF392C66C0}">
      <dgm:prSet/>
      <dgm:spPr/>
      <dgm:t>
        <a:bodyPr/>
        <a:lstStyle/>
        <a:p>
          <a:endParaRPr lang="ar-SA"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4"/>
      <dgm:spPr/>
    </dgm:pt>
    <dgm:pt modelId="{B8B59D4D-E6A3-4ACB-B486-74ABF55A4B78}" type="pres">
      <dgm:prSet presAssocID="{19915E90-83E6-44D8-9E02-BE4E13E49C7B}" presName="firstChildTx" presStyleLbl="bgAccFollowNode1" presStyleIdx="0" presStyleCnt="4">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4"/>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4"/>
      <dgm:spPr/>
    </dgm:pt>
    <dgm:pt modelId="{8DF3BAC0-67D2-41BB-80D0-BB37DED09689}" type="pres">
      <dgm:prSet presAssocID="{074A7917-C74D-4E87-97ED-24A76BA9F39A}" presName="firstChildTx" presStyleLbl="bgAccFollowNode1" presStyleIdx="1" presStyleCnt="4">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4"/>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4"/>
      <dgm:spPr/>
    </dgm:pt>
    <dgm:pt modelId="{8BB0482E-98B5-4843-BE0F-B9E6C7E87239}" type="pres">
      <dgm:prSet presAssocID="{223AD3C2-9906-4E66-9384-C278C83CAA5D}" presName="firstChildTx" presStyleLbl="bgAccFollowNode1" presStyleIdx="2" presStyleCnt="4">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4"/>
      <dgm:spPr/>
    </dgm:pt>
    <dgm:pt modelId="{AEB95498-3A64-407F-82FB-83BED0C63B71}" type="pres">
      <dgm:prSet presAssocID="{2F4FAB38-EF78-4AC7-9E57-95A7C196B867}" presName="transSpace" presStyleCnt="0"/>
      <dgm:spPr/>
    </dgm:pt>
    <dgm:pt modelId="{33E1BC7E-0BB3-4C28-B558-73892A94212B}" type="pres">
      <dgm:prSet presAssocID="{D10216DF-3915-49D5-987C-164225F16665}" presName="posSpace" presStyleCnt="0"/>
      <dgm:spPr/>
    </dgm:pt>
    <dgm:pt modelId="{D719AD9D-B7C0-4ABA-AA05-324BAFDBDB86}" type="pres">
      <dgm:prSet presAssocID="{D10216DF-3915-49D5-987C-164225F16665}" presName="vertFlow" presStyleCnt="0"/>
      <dgm:spPr/>
    </dgm:pt>
    <dgm:pt modelId="{5FCD0D3B-2F3A-40F5-95FB-817517A58676}" type="pres">
      <dgm:prSet presAssocID="{D10216DF-3915-49D5-987C-164225F16665}" presName="topSpace" presStyleCnt="0"/>
      <dgm:spPr/>
    </dgm:pt>
    <dgm:pt modelId="{777DDD05-22B0-417D-B4DA-EA99EDBAE0AA}" type="pres">
      <dgm:prSet presAssocID="{D10216DF-3915-49D5-987C-164225F16665}" presName="firstComp" presStyleCnt="0"/>
      <dgm:spPr/>
    </dgm:pt>
    <dgm:pt modelId="{C8B6E07E-AE12-4CC8-8596-4444994867E4}" type="pres">
      <dgm:prSet presAssocID="{D10216DF-3915-49D5-987C-164225F16665}" presName="firstChild" presStyleLbl="bgAccFollowNode1" presStyleIdx="3" presStyleCnt="4"/>
      <dgm:spPr/>
    </dgm:pt>
    <dgm:pt modelId="{3675E160-BADD-464A-A0BD-D5B7BE77B381}" type="pres">
      <dgm:prSet presAssocID="{D10216DF-3915-49D5-987C-164225F16665}" presName="firstChildTx" presStyleLbl="bgAccFollowNode1" presStyleIdx="3" presStyleCnt="4">
        <dgm:presLayoutVars>
          <dgm:bulletEnabled val="1"/>
        </dgm:presLayoutVars>
      </dgm:prSet>
      <dgm:spPr/>
    </dgm:pt>
    <dgm:pt modelId="{FA77059C-65C2-4B1F-B8A4-F32D53D279D2}" type="pres">
      <dgm:prSet presAssocID="{D10216DF-3915-49D5-987C-164225F16665}" presName="negSpace" presStyleCnt="0"/>
      <dgm:spPr/>
    </dgm:pt>
    <dgm:pt modelId="{50B92485-9458-44E6-8FA5-50F0FD75598F}" type="pres">
      <dgm:prSet presAssocID="{D10216DF-3915-49D5-987C-164225F16665}" presName="circle" presStyleLbl="node1" presStyleIdx="3" presStyleCnt="4"/>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9B75F654-4567-4163-B923-C4DF392C66C0}" srcId="{D10216DF-3915-49D5-987C-164225F16665}" destId="{ADBB048B-F080-4035-8630-7163BC361FDC}" srcOrd="0" destOrd="0" parTransId="{DFE34BB2-DCEE-457D-8C3E-F558803035A0}" sibTransId="{A3F9B52F-2EBD-4FCA-8750-E54B964BBA5E}"/>
    <dgm:cxn modelId="{049DF757-9D70-4DA2-B610-A5ECBAA66FAD}" type="presOf" srcId="{558B452F-23D6-4ECD-9039-01B19B932FB6}" destId="{8DF3BAC0-67D2-41BB-80D0-BB37DED09689}" srcOrd="1" destOrd="0" presId="urn:microsoft.com/office/officeart/2005/8/layout/hList9"/>
    <dgm:cxn modelId="{4108BF6A-24F7-4541-A205-102FCFC557D9}" type="presOf" srcId="{ADBB048B-F080-4035-8630-7163BC361FDC}" destId="{3675E160-BADD-464A-A0BD-D5B7BE77B381}"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226BFD99-3869-4A27-B606-FAA95C01C44A}" srcId="{310F6C67-7405-4EA1-AAE5-E9EB1DE5BD85}" destId="{D10216DF-3915-49D5-987C-164225F16665}" srcOrd="3" destOrd="0" parTransId="{7F9D0EF7-A70F-4EFE-AFAA-E0B2C1151E31}" sibTransId="{365176E7-D798-4ECB-BE87-B9CD568F5CEC}"/>
    <dgm:cxn modelId="{0CC3E8A4-EBBE-4758-9560-36ADD9C2300F}" type="presOf" srcId="{310F6C67-7405-4EA1-AAE5-E9EB1DE5BD85}" destId="{62225415-4CC5-4D78-BFBB-A97E3FB1148C}" srcOrd="0" destOrd="0" presId="urn:microsoft.com/office/officeart/2005/8/layout/hList9"/>
    <dgm:cxn modelId="{73C93FA5-4405-4C9E-9FAC-443D76A135D8}" type="presOf" srcId="{ADBB048B-F080-4035-8630-7163BC361FDC}" destId="{C8B6E07E-AE12-4CC8-8596-4444994867E4}"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52BD91EF-299A-49DC-A590-A63F6D373E8F}" type="presOf" srcId="{D10216DF-3915-49D5-987C-164225F16665}" destId="{50B92485-9458-44E6-8FA5-50F0FD75598F}"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 modelId="{5F57D077-8A79-4F30-A8D9-5DFF2F68159E}" type="presParOf" srcId="{62225415-4CC5-4D78-BFBB-A97E3FB1148C}" destId="{AEB95498-3A64-407F-82FB-83BED0C63B71}" srcOrd="14" destOrd="0" presId="urn:microsoft.com/office/officeart/2005/8/layout/hList9"/>
    <dgm:cxn modelId="{07F8F2DB-719B-4BEB-8D94-B799B62FC940}" type="presParOf" srcId="{62225415-4CC5-4D78-BFBB-A97E3FB1148C}" destId="{33E1BC7E-0BB3-4C28-B558-73892A94212B}" srcOrd="15" destOrd="0" presId="urn:microsoft.com/office/officeart/2005/8/layout/hList9"/>
    <dgm:cxn modelId="{0627364A-BDE9-4464-9BDB-C9033C3E5CE8}" type="presParOf" srcId="{62225415-4CC5-4D78-BFBB-A97E3FB1148C}" destId="{D719AD9D-B7C0-4ABA-AA05-324BAFDBDB86}" srcOrd="16" destOrd="0" presId="urn:microsoft.com/office/officeart/2005/8/layout/hList9"/>
    <dgm:cxn modelId="{64354A8A-83C1-437B-9731-5E7E4D128CFA}" type="presParOf" srcId="{D719AD9D-B7C0-4ABA-AA05-324BAFDBDB86}" destId="{5FCD0D3B-2F3A-40F5-95FB-817517A58676}" srcOrd="0" destOrd="0" presId="urn:microsoft.com/office/officeart/2005/8/layout/hList9"/>
    <dgm:cxn modelId="{704810FB-7F9E-47FC-9B9B-27AACE8F5E52}" type="presParOf" srcId="{D719AD9D-B7C0-4ABA-AA05-324BAFDBDB86}" destId="{777DDD05-22B0-417D-B4DA-EA99EDBAE0AA}" srcOrd="1" destOrd="0" presId="urn:microsoft.com/office/officeart/2005/8/layout/hList9"/>
    <dgm:cxn modelId="{F6579E86-9537-4C9A-AFCE-96578C6629DE}" type="presParOf" srcId="{777DDD05-22B0-417D-B4DA-EA99EDBAE0AA}" destId="{C8B6E07E-AE12-4CC8-8596-4444994867E4}" srcOrd="0" destOrd="0" presId="urn:microsoft.com/office/officeart/2005/8/layout/hList9"/>
    <dgm:cxn modelId="{ACAADF82-CEB7-4EC8-97DE-5EB881BDD6D6}" type="presParOf" srcId="{777DDD05-22B0-417D-B4DA-EA99EDBAE0AA}" destId="{3675E160-BADD-464A-A0BD-D5B7BE77B381}" srcOrd="1" destOrd="0" presId="urn:microsoft.com/office/officeart/2005/8/layout/hList9"/>
    <dgm:cxn modelId="{95B8C713-B283-45F8-B67E-A2744B9B07A7}" type="presParOf" srcId="{62225415-4CC5-4D78-BFBB-A97E3FB1148C}" destId="{FA77059C-65C2-4B1F-B8A4-F32D53D279D2}" srcOrd="17" destOrd="0" presId="urn:microsoft.com/office/officeart/2005/8/layout/hList9"/>
    <dgm:cxn modelId="{3A2DC05A-0969-4425-8EA3-42920F71F89C}" type="presParOf" srcId="{62225415-4CC5-4D78-BFBB-A97E3FB1148C}" destId="{50B92485-9458-44E6-8FA5-50F0FD75598F}" srcOrd="18" destOrd="0" presId="urn:microsoft.com/office/officeart/2005/8/layout/hList9"/>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custT="1"/>
      <dgm:spPr/>
      <dgm:t>
        <a:bodyPr/>
        <a:lstStyle/>
        <a:p>
          <a:pPr algn="ctr" rtl="1"/>
          <a:r>
            <a:rPr lang="ar-SA" sz="700" b="1">
              <a:latin typeface="DanaFaNum" pitchFamily="2" charset="-78"/>
              <a:cs typeface="DanaFaNum" pitchFamily="2" charset="-78"/>
            </a:rPr>
            <a:t>المراقبون والدوريات الرقابية</a:t>
          </a:r>
          <a:endParaRPr lang="ar-SA"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700">
            <a:latin typeface="DanaFaNum" pitchFamily="2" charset="-78"/>
            <a:cs typeface="DanaFaNum" pitchFamily="2" charset="-78"/>
          </a:endParaRPr>
        </a:p>
      </dgm:t>
    </dgm:pt>
    <dgm:pt modelId="{DDF42A80-4163-4798-8247-CEF4B7C9D37E}">
      <dgm:prSet phldrT="[Text]" custT="1"/>
      <dgm:spPr/>
      <dgm:t>
        <a:bodyPr/>
        <a:lstStyle/>
        <a:p>
          <a:pPr algn="r" rtl="1"/>
          <a:r>
            <a:rPr lang="ar-SA" sz="700">
              <a:latin typeface="DanaFaNum" pitchFamily="2" charset="-78"/>
              <a:cs typeface="DanaFaNum" pitchFamily="2" charset="-78"/>
            </a:rPr>
            <a:t>تسجيل المخالفات البلدية والمستندات في الموقع</a:t>
          </a:r>
        </a:p>
      </dgm:t>
    </dgm:pt>
    <dgm:pt modelId="{3BF1AEE1-C170-45B4-9FB9-E822F00EDBA6}" type="parTrans" cxnId="{2EFDCE3F-2676-419E-A9EB-A76A4AEC5CFE}">
      <dgm:prSet/>
      <dgm:spPr/>
      <dgm:t>
        <a:bodyPr/>
        <a:lstStyle/>
        <a:p>
          <a:pPr algn="r" rtl="1"/>
          <a:endParaRPr lang="ar-SA"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700">
            <a:latin typeface="DanaFaNum" pitchFamily="2" charset="-78"/>
            <a:cs typeface="DanaFaNum" pitchFamily="2" charset="-78"/>
          </a:endParaRPr>
        </a:p>
      </dgm:t>
    </dgm:pt>
    <dgm:pt modelId="{074A7917-C74D-4E87-97ED-24A76BA9F39A}">
      <dgm:prSet phldrT="[Text]" custT="1"/>
      <dgm:spPr/>
      <dgm:t>
        <a:bodyPr/>
        <a:lstStyle/>
        <a:p>
          <a:pPr algn="ctr" rtl="1"/>
          <a:r>
            <a:rPr lang="ar-SA" sz="700" b="1">
              <a:latin typeface="DanaFaNum" pitchFamily="2" charset="-78"/>
              <a:cs typeface="DanaFaNum" pitchFamily="2" charset="-78"/>
            </a:rPr>
            <a:t>الموظفون المختصون في مركز المراجعة</a:t>
          </a:r>
        </a:p>
      </dgm:t>
    </dgm:pt>
    <dgm:pt modelId="{D37B6946-ED08-49B9-A30B-56E5A322E909}" type="parTrans" cxnId="{3CF9BA28-2410-4EFB-B26D-1E130B976991}">
      <dgm:prSet/>
      <dgm:spPr/>
      <dgm:t>
        <a:bodyPr/>
        <a:lstStyle/>
        <a:p>
          <a:pPr algn="r" rtl="1"/>
          <a:endParaRPr lang="ar-SA"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7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700">
              <a:latin typeface="DanaFaNum" pitchFamily="2" charset="-78"/>
              <a:cs typeface="DanaFaNum" pitchFamily="2" charset="-78"/>
            </a:rPr>
            <a:t>مراجعة التقارير وإحالة الملفات ومتابعة معالجتها</a:t>
          </a:r>
        </a:p>
      </dgm:t>
    </dgm:pt>
    <dgm:pt modelId="{C115B1E6-9BEF-4598-A8F0-FED17C20B428}" type="parTrans" cxnId="{73209030-5EBD-4905-B0A0-087C2050B2D4}">
      <dgm:prSet/>
      <dgm:spPr/>
      <dgm:t>
        <a:bodyPr/>
        <a:lstStyle/>
        <a:p>
          <a:pPr algn="r" rtl="1"/>
          <a:endParaRPr lang="ar-SA"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700">
            <a:latin typeface="DanaFaNum" pitchFamily="2" charset="-78"/>
            <a:cs typeface="DanaFaNum" pitchFamily="2" charset="-78"/>
          </a:endParaRPr>
        </a:p>
      </dgm:t>
    </dgm:pt>
    <dgm:pt modelId="{223AD3C2-9906-4E66-9384-C278C83CAA5D}">
      <dgm:prSet phldrT="[Text]" custT="1"/>
      <dgm:spPr/>
      <dgm:t>
        <a:bodyPr/>
        <a:lstStyle/>
        <a:p>
          <a:pPr algn="ctr" rtl="1">
            <a:buFont typeface="+mj-lt"/>
            <a:buAutoNum type="arabicPeriod"/>
          </a:pPr>
          <a:r>
            <a:rPr lang="ar-SA" sz="700" b="1">
              <a:latin typeface="DanaFaNum" pitchFamily="2" charset="-78"/>
              <a:cs typeface="DanaFaNum" pitchFamily="2" charset="-78"/>
            </a:rPr>
            <a:t>الوحدات التنفيذية</a:t>
          </a:r>
        </a:p>
      </dgm:t>
    </dgm:pt>
    <dgm:pt modelId="{C8A19062-92DB-4130-93A3-CBA6C30F0E66}" type="parTrans" cxnId="{71A0BFEF-71AA-4366-B390-55B4D7551567}">
      <dgm:prSet/>
      <dgm:spPr/>
      <dgm:t>
        <a:bodyPr/>
        <a:lstStyle/>
        <a:p>
          <a:endParaRPr lang="ar-SA" sz="700">
            <a:latin typeface="DanaFaNum" pitchFamily="2" charset="-78"/>
            <a:cs typeface="DanaFaNum" pitchFamily="2" charset="-78"/>
          </a:endParaRPr>
        </a:p>
      </dgm:t>
    </dgm:pt>
    <dgm:pt modelId="{2F4FAB38-EF78-4AC7-9E57-95A7C196B867}" type="sibTrans" cxnId="{71A0BFEF-71AA-4366-B390-55B4D7551567}">
      <dgm:prSet/>
      <dgm:spPr/>
      <dgm:t>
        <a:bodyPr/>
        <a:lstStyle/>
        <a:p>
          <a:endParaRPr lang="ar-SA" sz="700">
            <a:latin typeface="DanaFaNum" pitchFamily="2" charset="-78"/>
            <a:cs typeface="DanaFaNum" pitchFamily="2" charset="-78"/>
          </a:endParaRPr>
        </a:p>
      </dgm:t>
    </dgm:pt>
    <dgm:pt modelId="{4DAE0FC8-A243-484E-9890-4D798453F8FB}">
      <dgm:prSet custT="1"/>
      <dgm:spPr/>
      <dgm:t>
        <a:bodyPr/>
        <a:lstStyle/>
        <a:p>
          <a:pPr algn="r" rtl="1"/>
          <a:r>
            <a:rPr lang="ar-SA" sz="700">
              <a:latin typeface="DanaFaNum" pitchFamily="2" charset="-78"/>
              <a:cs typeface="DanaFaNum" pitchFamily="2" charset="-78"/>
            </a:rPr>
            <a:t>تلقي الملفات المحالة واتخاذ الإجراءات اللازمة</a:t>
          </a:r>
        </a:p>
      </dgm:t>
    </dgm:pt>
    <dgm:pt modelId="{7C7474D4-785B-4563-A005-F23DE18F8951}" type="parTrans" cxnId="{DFF82F4D-5AB7-4443-BF52-FAB8143E3001}">
      <dgm:prSet/>
      <dgm:spPr/>
      <dgm:t>
        <a:bodyPr/>
        <a:lstStyle/>
        <a:p>
          <a:endParaRPr lang="ar-SA" sz="700">
            <a:latin typeface="DanaFaNum" pitchFamily="2" charset="-78"/>
            <a:cs typeface="DanaFaNum" pitchFamily="2" charset="-78"/>
          </a:endParaRPr>
        </a:p>
      </dgm:t>
    </dgm:pt>
    <dgm:pt modelId="{88ED17DB-8BD7-4AB0-9E16-AFACBC4703A2}" type="sibTrans" cxnId="{DFF82F4D-5AB7-4443-BF52-FAB8143E3001}">
      <dgm:prSet/>
      <dgm:spPr/>
      <dgm:t>
        <a:bodyPr/>
        <a:lstStyle/>
        <a:p>
          <a:endParaRPr lang="ar-SA" sz="700">
            <a:latin typeface="DanaFaNum" pitchFamily="2" charset="-78"/>
            <a:cs typeface="DanaFaNum" pitchFamily="2" charset="-78"/>
          </a:endParaRPr>
        </a:p>
      </dgm:t>
    </dgm:pt>
    <dgm:pt modelId="{D10216DF-3915-49D5-987C-164225F16665}">
      <dgm:prSet custT="1"/>
      <dgm:spPr/>
      <dgm:t>
        <a:bodyPr/>
        <a:lstStyle/>
        <a:p>
          <a:pPr algn="ctr" rtl="1"/>
          <a:r>
            <a:rPr lang="ar-SA" sz="700" b="1">
              <a:latin typeface="DanaFaNum" pitchFamily="2" charset="-78"/>
              <a:cs typeface="DanaFaNum" pitchFamily="2" charset="-78"/>
            </a:rPr>
            <a:t>مديرو الخدمات البلدية</a:t>
          </a:r>
          <a:endParaRPr lang="ar-SA" sz="700">
            <a:latin typeface="DanaFaNum" pitchFamily="2" charset="-78"/>
            <a:cs typeface="DanaFaNum" pitchFamily="2" charset="-78"/>
          </a:endParaRPr>
        </a:p>
      </dgm:t>
    </dgm:pt>
    <dgm:pt modelId="{7F9D0EF7-A70F-4EFE-AFAA-E0B2C1151E31}" type="parTrans" cxnId="{226BFD99-3869-4A27-B606-FAA95C01C44A}">
      <dgm:prSet/>
      <dgm:spPr/>
      <dgm:t>
        <a:bodyPr/>
        <a:lstStyle/>
        <a:p>
          <a:endParaRPr lang="ar-SA" sz="700">
            <a:latin typeface="DanaFaNum" pitchFamily="2" charset="-78"/>
            <a:cs typeface="DanaFaNum" pitchFamily="2" charset="-78"/>
          </a:endParaRPr>
        </a:p>
      </dgm:t>
    </dgm:pt>
    <dgm:pt modelId="{365176E7-D798-4ECB-BE87-B9CD568F5CEC}" type="sibTrans" cxnId="{226BFD99-3869-4A27-B606-FAA95C01C44A}">
      <dgm:prSet/>
      <dgm:spPr/>
      <dgm:t>
        <a:bodyPr/>
        <a:lstStyle/>
        <a:p>
          <a:endParaRPr lang="ar-SA" sz="700">
            <a:latin typeface="DanaFaNum" pitchFamily="2" charset="-78"/>
            <a:cs typeface="DanaFaNum" pitchFamily="2" charset="-78"/>
          </a:endParaRPr>
        </a:p>
      </dgm:t>
    </dgm:pt>
    <dgm:pt modelId="{ADBB048B-F080-4035-8630-7163BC361FDC}">
      <dgm:prSet custT="1"/>
      <dgm:spPr/>
      <dgm:t>
        <a:bodyPr/>
        <a:lstStyle/>
        <a:p>
          <a:pPr algn="r" rtl="1"/>
          <a:r>
            <a:rPr lang="ar-SA" sz="700">
              <a:latin typeface="DanaFaNum" pitchFamily="2" charset="-78"/>
              <a:cs typeface="DanaFaNum" pitchFamily="2" charset="-78"/>
            </a:rPr>
            <a:t>مراقبة المخالفات وأداء الدوريات وحالة المعالجة</a:t>
          </a:r>
        </a:p>
      </dgm:t>
    </dgm:pt>
    <dgm:pt modelId="{DFE34BB2-DCEE-457D-8C3E-F558803035A0}" type="parTrans" cxnId="{9B75F654-4567-4163-B923-C4DF392C66C0}">
      <dgm:prSet/>
      <dgm:spPr/>
      <dgm:t>
        <a:bodyPr/>
        <a:lstStyle/>
        <a:p>
          <a:endParaRPr lang="ar-SA" sz="700">
            <a:latin typeface="DanaFaNum" pitchFamily="2" charset="-78"/>
            <a:cs typeface="DanaFaNum" pitchFamily="2" charset="-78"/>
          </a:endParaRPr>
        </a:p>
      </dgm:t>
    </dgm:pt>
    <dgm:pt modelId="{A3F9B52F-2EBD-4FCA-8750-E54B964BBA5E}" type="sibTrans" cxnId="{9B75F654-4567-4163-B923-C4DF392C66C0}">
      <dgm:prSet/>
      <dgm:spPr/>
      <dgm:t>
        <a:bodyPr/>
        <a:lstStyle/>
        <a:p>
          <a:endParaRPr lang="ar-SA"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4"/>
      <dgm:spPr/>
    </dgm:pt>
    <dgm:pt modelId="{B8B59D4D-E6A3-4ACB-B486-74ABF55A4B78}" type="pres">
      <dgm:prSet presAssocID="{19915E90-83E6-44D8-9E02-BE4E13E49C7B}" presName="firstChildTx" presStyleLbl="bgAccFollowNode1" presStyleIdx="0" presStyleCnt="4">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4"/>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4"/>
      <dgm:spPr/>
    </dgm:pt>
    <dgm:pt modelId="{8DF3BAC0-67D2-41BB-80D0-BB37DED09689}" type="pres">
      <dgm:prSet presAssocID="{074A7917-C74D-4E87-97ED-24A76BA9F39A}" presName="firstChildTx" presStyleLbl="bgAccFollowNode1" presStyleIdx="1" presStyleCnt="4">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4"/>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4"/>
      <dgm:spPr/>
    </dgm:pt>
    <dgm:pt modelId="{8BB0482E-98B5-4843-BE0F-B9E6C7E87239}" type="pres">
      <dgm:prSet presAssocID="{223AD3C2-9906-4E66-9384-C278C83CAA5D}" presName="firstChildTx" presStyleLbl="bgAccFollowNode1" presStyleIdx="2" presStyleCnt="4">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4"/>
      <dgm:spPr/>
    </dgm:pt>
    <dgm:pt modelId="{AEB95498-3A64-407F-82FB-83BED0C63B71}" type="pres">
      <dgm:prSet presAssocID="{2F4FAB38-EF78-4AC7-9E57-95A7C196B867}" presName="transSpace" presStyleCnt="0"/>
      <dgm:spPr/>
    </dgm:pt>
    <dgm:pt modelId="{33E1BC7E-0BB3-4C28-B558-73892A94212B}" type="pres">
      <dgm:prSet presAssocID="{D10216DF-3915-49D5-987C-164225F16665}" presName="posSpace" presStyleCnt="0"/>
      <dgm:spPr/>
    </dgm:pt>
    <dgm:pt modelId="{D719AD9D-B7C0-4ABA-AA05-324BAFDBDB86}" type="pres">
      <dgm:prSet presAssocID="{D10216DF-3915-49D5-987C-164225F16665}" presName="vertFlow" presStyleCnt="0"/>
      <dgm:spPr/>
    </dgm:pt>
    <dgm:pt modelId="{5FCD0D3B-2F3A-40F5-95FB-817517A58676}" type="pres">
      <dgm:prSet presAssocID="{D10216DF-3915-49D5-987C-164225F16665}" presName="topSpace" presStyleCnt="0"/>
      <dgm:spPr/>
    </dgm:pt>
    <dgm:pt modelId="{777DDD05-22B0-417D-B4DA-EA99EDBAE0AA}" type="pres">
      <dgm:prSet presAssocID="{D10216DF-3915-49D5-987C-164225F16665}" presName="firstComp" presStyleCnt="0"/>
      <dgm:spPr/>
    </dgm:pt>
    <dgm:pt modelId="{C8B6E07E-AE12-4CC8-8596-4444994867E4}" type="pres">
      <dgm:prSet presAssocID="{D10216DF-3915-49D5-987C-164225F16665}" presName="firstChild" presStyleLbl="bgAccFollowNode1" presStyleIdx="3" presStyleCnt="4"/>
      <dgm:spPr/>
    </dgm:pt>
    <dgm:pt modelId="{3675E160-BADD-464A-A0BD-D5B7BE77B381}" type="pres">
      <dgm:prSet presAssocID="{D10216DF-3915-49D5-987C-164225F16665}" presName="firstChildTx" presStyleLbl="bgAccFollowNode1" presStyleIdx="3" presStyleCnt="4">
        <dgm:presLayoutVars>
          <dgm:bulletEnabled val="1"/>
        </dgm:presLayoutVars>
      </dgm:prSet>
      <dgm:spPr/>
    </dgm:pt>
    <dgm:pt modelId="{FA77059C-65C2-4B1F-B8A4-F32D53D279D2}" type="pres">
      <dgm:prSet presAssocID="{D10216DF-3915-49D5-987C-164225F16665}" presName="negSpace" presStyleCnt="0"/>
      <dgm:spPr/>
    </dgm:pt>
    <dgm:pt modelId="{50B92485-9458-44E6-8FA5-50F0FD75598F}" type="pres">
      <dgm:prSet presAssocID="{D10216DF-3915-49D5-987C-164225F16665}" presName="circle" presStyleLbl="node1" presStyleIdx="3" presStyleCnt="4"/>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9B75F654-4567-4163-B923-C4DF392C66C0}" srcId="{D10216DF-3915-49D5-987C-164225F16665}" destId="{ADBB048B-F080-4035-8630-7163BC361FDC}" srcOrd="0" destOrd="0" parTransId="{DFE34BB2-DCEE-457D-8C3E-F558803035A0}" sibTransId="{A3F9B52F-2EBD-4FCA-8750-E54B964BBA5E}"/>
    <dgm:cxn modelId="{049DF757-9D70-4DA2-B610-A5ECBAA66FAD}" type="presOf" srcId="{558B452F-23D6-4ECD-9039-01B19B932FB6}" destId="{8DF3BAC0-67D2-41BB-80D0-BB37DED09689}" srcOrd="1" destOrd="0" presId="urn:microsoft.com/office/officeart/2005/8/layout/hList9"/>
    <dgm:cxn modelId="{4108BF6A-24F7-4541-A205-102FCFC557D9}" type="presOf" srcId="{ADBB048B-F080-4035-8630-7163BC361FDC}" destId="{3675E160-BADD-464A-A0BD-D5B7BE77B381}"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226BFD99-3869-4A27-B606-FAA95C01C44A}" srcId="{310F6C67-7405-4EA1-AAE5-E9EB1DE5BD85}" destId="{D10216DF-3915-49D5-987C-164225F16665}" srcOrd="3" destOrd="0" parTransId="{7F9D0EF7-A70F-4EFE-AFAA-E0B2C1151E31}" sibTransId="{365176E7-D798-4ECB-BE87-B9CD568F5CEC}"/>
    <dgm:cxn modelId="{0CC3E8A4-EBBE-4758-9560-36ADD9C2300F}" type="presOf" srcId="{310F6C67-7405-4EA1-AAE5-E9EB1DE5BD85}" destId="{62225415-4CC5-4D78-BFBB-A97E3FB1148C}" srcOrd="0" destOrd="0" presId="urn:microsoft.com/office/officeart/2005/8/layout/hList9"/>
    <dgm:cxn modelId="{73C93FA5-4405-4C9E-9FAC-443D76A135D8}" type="presOf" srcId="{ADBB048B-F080-4035-8630-7163BC361FDC}" destId="{C8B6E07E-AE12-4CC8-8596-4444994867E4}"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52BD91EF-299A-49DC-A590-A63F6D373E8F}" type="presOf" srcId="{D10216DF-3915-49D5-987C-164225F16665}" destId="{50B92485-9458-44E6-8FA5-50F0FD75598F}"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 modelId="{5F57D077-8A79-4F30-A8D9-5DFF2F68159E}" type="presParOf" srcId="{62225415-4CC5-4D78-BFBB-A97E3FB1148C}" destId="{AEB95498-3A64-407F-82FB-83BED0C63B71}" srcOrd="14" destOrd="0" presId="urn:microsoft.com/office/officeart/2005/8/layout/hList9"/>
    <dgm:cxn modelId="{07F8F2DB-719B-4BEB-8D94-B799B62FC940}" type="presParOf" srcId="{62225415-4CC5-4D78-BFBB-A97E3FB1148C}" destId="{33E1BC7E-0BB3-4C28-B558-73892A94212B}" srcOrd="15" destOrd="0" presId="urn:microsoft.com/office/officeart/2005/8/layout/hList9"/>
    <dgm:cxn modelId="{0627364A-BDE9-4464-9BDB-C9033C3E5CE8}" type="presParOf" srcId="{62225415-4CC5-4D78-BFBB-A97E3FB1148C}" destId="{D719AD9D-B7C0-4ABA-AA05-324BAFDBDB86}" srcOrd="16" destOrd="0" presId="urn:microsoft.com/office/officeart/2005/8/layout/hList9"/>
    <dgm:cxn modelId="{64354A8A-83C1-437B-9731-5E7E4D128CFA}" type="presParOf" srcId="{D719AD9D-B7C0-4ABA-AA05-324BAFDBDB86}" destId="{5FCD0D3B-2F3A-40F5-95FB-817517A58676}" srcOrd="0" destOrd="0" presId="urn:microsoft.com/office/officeart/2005/8/layout/hList9"/>
    <dgm:cxn modelId="{704810FB-7F9E-47FC-9B9B-27AACE8F5E52}" type="presParOf" srcId="{D719AD9D-B7C0-4ABA-AA05-324BAFDBDB86}" destId="{777DDD05-22B0-417D-B4DA-EA99EDBAE0AA}" srcOrd="1" destOrd="0" presId="urn:microsoft.com/office/officeart/2005/8/layout/hList9"/>
    <dgm:cxn modelId="{F6579E86-9537-4C9A-AFCE-96578C6629DE}" type="presParOf" srcId="{777DDD05-22B0-417D-B4DA-EA99EDBAE0AA}" destId="{C8B6E07E-AE12-4CC8-8596-4444994867E4}" srcOrd="0" destOrd="0" presId="urn:microsoft.com/office/officeart/2005/8/layout/hList9"/>
    <dgm:cxn modelId="{ACAADF82-CEB7-4EC8-97DE-5EB881BDD6D6}" type="presParOf" srcId="{777DDD05-22B0-417D-B4DA-EA99EDBAE0AA}" destId="{3675E160-BADD-464A-A0BD-D5B7BE77B381}" srcOrd="1" destOrd="0" presId="urn:microsoft.com/office/officeart/2005/8/layout/hList9"/>
    <dgm:cxn modelId="{95B8C713-B283-45F8-B67E-A2744B9B07A7}" type="presParOf" srcId="{62225415-4CC5-4D78-BFBB-A97E3FB1148C}" destId="{FA77059C-65C2-4B1F-B8A4-F32D53D279D2}" srcOrd="17" destOrd="0" presId="urn:microsoft.com/office/officeart/2005/8/layout/hList9"/>
    <dgm:cxn modelId="{3A2DC05A-0969-4425-8EA3-42920F71F89C}" type="presParOf" srcId="{62225415-4CC5-4D78-BFBB-A97E3FB1148C}" destId="{50B92485-9458-44E6-8FA5-50F0FD75598F}" srcOrd="18" destOrd="0" presId="urn:microsoft.com/office/officeart/2005/8/layout/hList9"/>
  </dgm:cxnLst>
  <dgm:bg/>
  <dgm:whole/>
  <dgm:extLst>
    <a:ext uri="http://schemas.microsoft.com/office/drawing/2008/diagram">
      <dsp:dataModelExt xmlns:dsp="http://schemas.microsoft.com/office/drawing/2008/diagram" relId="rId104"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custT="1"/>
      <dgm:spPr/>
      <dgm:t>
        <a:bodyPr/>
        <a:lstStyle/>
        <a:p>
          <a:pPr algn="ctr" rtl="1"/>
          <a:r>
            <a:rPr lang="ar-SA" sz="700" b="1">
              <a:latin typeface="DanaFaNum" pitchFamily="2" charset="-78"/>
              <a:cs typeface="DanaFaNum" pitchFamily="2" charset="-78"/>
            </a:rPr>
            <a:t>مديرو المرافق الثقافية والتاريخية والرياضية والترفيهية</a:t>
          </a:r>
          <a:endParaRPr lang="ar-SA"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700">
            <a:latin typeface="DanaFaNum" pitchFamily="2" charset="-78"/>
            <a:cs typeface="DanaFaNum" pitchFamily="2" charset="-78"/>
          </a:endParaRPr>
        </a:p>
      </dgm:t>
    </dgm:pt>
    <dgm:pt modelId="{DDF42A80-4163-4798-8247-CEF4B7C9D37E}">
      <dgm:prSet phldrT="[Text]" custT="1"/>
      <dgm:spPr/>
      <dgm:t>
        <a:bodyPr/>
        <a:lstStyle/>
        <a:p>
          <a:pPr algn="r" rtl="1"/>
          <a:r>
            <a:rPr lang="ar-SA" sz="700">
              <a:latin typeface="DanaFaNum" pitchFamily="2" charset="-78"/>
              <a:cs typeface="DanaFaNum" pitchFamily="2" charset="-78"/>
            </a:rPr>
            <a:t>مراقبة المبيعات والسعة والمعاملات والتقارير</a:t>
          </a:r>
        </a:p>
      </dgm:t>
    </dgm:pt>
    <dgm:pt modelId="{3BF1AEE1-C170-45B4-9FB9-E822F00EDBA6}" type="parTrans" cxnId="{2EFDCE3F-2676-419E-A9EB-A76A4AEC5CFE}">
      <dgm:prSet/>
      <dgm:spPr/>
      <dgm:t>
        <a:bodyPr/>
        <a:lstStyle/>
        <a:p>
          <a:pPr algn="r" rtl="1"/>
          <a:endParaRPr lang="ar-SA"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700">
            <a:latin typeface="DanaFaNum" pitchFamily="2" charset="-78"/>
            <a:cs typeface="DanaFaNum" pitchFamily="2" charset="-78"/>
          </a:endParaRPr>
        </a:p>
      </dgm:t>
    </dgm:pt>
    <dgm:pt modelId="{074A7917-C74D-4E87-97ED-24A76BA9F39A}">
      <dgm:prSet phldrT="[Text]" custT="1"/>
      <dgm:spPr/>
      <dgm:t>
        <a:bodyPr/>
        <a:lstStyle/>
        <a:p>
          <a:pPr algn="ctr" rtl="1"/>
          <a:r>
            <a:rPr lang="ar-SA" sz="700" b="1">
              <a:latin typeface="DanaFaNum" pitchFamily="2" charset="-78"/>
              <a:cs typeface="DanaFaNum" pitchFamily="2" charset="-78"/>
            </a:rPr>
            <a:t>المشغّلون وموظفو شباك التذاكر</a:t>
          </a:r>
        </a:p>
      </dgm:t>
    </dgm:pt>
    <dgm:pt modelId="{D37B6946-ED08-49B9-A30B-56E5A322E909}" type="parTrans" cxnId="{3CF9BA28-2410-4EFB-B26D-1E130B976991}">
      <dgm:prSet/>
      <dgm:spPr/>
      <dgm:t>
        <a:bodyPr/>
        <a:lstStyle/>
        <a:p>
          <a:pPr algn="r" rtl="1"/>
          <a:endParaRPr lang="ar-SA"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7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700">
              <a:latin typeface="DanaFaNum" pitchFamily="2" charset="-78"/>
              <a:cs typeface="DanaFaNum" pitchFamily="2" charset="-78"/>
            </a:rPr>
            <a:t>تسجيل المبيعات وتحصيل المبالغ وإصدار التذاكر للزوار. </a:t>
          </a:r>
        </a:p>
      </dgm:t>
    </dgm:pt>
    <dgm:pt modelId="{C115B1E6-9BEF-4598-A8F0-FED17C20B428}" type="parTrans" cxnId="{73209030-5EBD-4905-B0A0-087C2050B2D4}">
      <dgm:prSet/>
      <dgm:spPr/>
      <dgm:t>
        <a:bodyPr/>
        <a:lstStyle/>
        <a:p>
          <a:pPr algn="r" rtl="1"/>
          <a:endParaRPr lang="ar-SA"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2"/>
      <dgm:spPr/>
    </dgm:pt>
    <dgm:pt modelId="{B8B59D4D-E6A3-4ACB-B486-74ABF55A4B78}" type="pres">
      <dgm:prSet presAssocID="{19915E90-83E6-44D8-9E02-BE4E13E49C7B}" presName="firstChildTx" presStyleLbl="bgAccFollowNode1" presStyleIdx="0" presStyleCnt="2">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2"/>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2"/>
      <dgm:spPr/>
    </dgm:pt>
    <dgm:pt modelId="{8DF3BAC0-67D2-41BB-80D0-BB37DED09689}" type="pres">
      <dgm:prSet presAssocID="{074A7917-C74D-4E87-97ED-24A76BA9F39A}" presName="firstChildTx" presStyleLbl="bgAccFollowNode1" presStyleIdx="1" presStyleCnt="2">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2"/>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Lst>
  <dgm:bg/>
  <dgm:whole/>
  <dgm:extLst>
    <a:ext uri="http://schemas.microsoft.com/office/drawing/2008/diagram">
      <dsp:dataModelExt xmlns:dsp="http://schemas.microsoft.com/office/drawing/2008/diagram" relId="rId110"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3" csCatId="colorful" phldr="1"/>
      <dgm:spPr/>
      <dgm:t>
        <a:bodyPr/>
        <a:lstStyle/>
        <a:p>
          <a:endParaRPr lang="ar-SA"/>
        </a:p>
      </dgm:t>
    </dgm:pt>
    <dgm:pt modelId="{223AD3C2-9906-4E66-9384-C278C83CAA5D}">
      <dgm:prSet phldrT="[Text]" custT="1"/>
      <dgm:spPr/>
      <dgm:t>
        <a:bodyPr/>
        <a:lstStyle/>
        <a:p>
          <a:pPr algn="ctr" rtl="1">
            <a:buFont typeface="+mj-lt"/>
            <a:buAutoNum type="arabicPeriod"/>
          </a:pPr>
          <a:r>
            <a:rPr lang="ar-SA" sz="700" b="1">
              <a:latin typeface="DanaFaNum" pitchFamily="2" charset="-78"/>
              <a:cs typeface="DanaFaNum" pitchFamily="2" charset="-78"/>
            </a:rPr>
            <a:t>مسؤولو مراقبة الدخول</a:t>
          </a:r>
        </a:p>
      </dgm:t>
    </dgm:pt>
    <dgm:pt modelId="{C8A19062-92DB-4130-93A3-CBA6C30F0E66}" type="parTrans" cxnId="{71A0BFEF-71AA-4366-B390-55B4D7551567}">
      <dgm:prSet/>
      <dgm:spPr/>
      <dgm:t>
        <a:bodyPr/>
        <a:lstStyle/>
        <a:p>
          <a:endParaRPr lang="ar-SA" sz="700">
            <a:latin typeface="DanaFaNum" pitchFamily="2" charset="-78"/>
            <a:cs typeface="DanaFaNum" pitchFamily="2" charset="-78"/>
          </a:endParaRPr>
        </a:p>
      </dgm:t>
    </dgm:pt>
    <dgm:pt modelId="{2F4FAB38-EF78-4AC7-9E57-95A7C196B867}" type="sibTrans" cxnId="{71A0BFEF-71AA-4366-B390-55B4D7551567}">
      <dgm:prSet/>
      <dgm:spPr/>
      <dgm:t>
        <a:bodyPr/>
        <a:lstStyle/>
        <a:p>
          <a:endParaRPr lang="ar-SA" sz="700">
            <a:latin typeface="DanaFaNum" pitchFamily="2" charset="-78"/>
            <a:cs typeface="DanaFaNum" pitchFamily="2" charset="-78"/>
          </a:endParaRPr>
        </a:p>
      </dgm:t>
    </dgm:pt>
    <dgm:pt modelId="{4DAE0FC8-A243-484E-9890-4D798453F8FB}">
      <dgm:prSet custT="1"/>
      <dgm:spPr/>
      <dgm:t>
        <a:bodyPr/>
        <a:lstStyle/>
        <a:p>
          <a:pPr algn="r" rtl="1"/>
          <a:r>
            <a:rPr lang="ar-SA" sz="700">
              <a:latin typeface="DanaFaNum" pitchFamily="2" charset="-78"/>
              <a:cs typeface="DanaFaNum" pitchFamily="2" charset="-78"/>
            </a:rPr>
            <a:t>التحقق من صلاحية التذاكر وضبط استخدام الخدمات عند الدخول</a:t>
          </a:r>
        </a:p>
      </dgm:t>
    </dgm:pt>
    <dgm:pt modelId="{7C7474D4-785B-4563-A005-F23DE18F8951}" type="parTrans" cxnId="{DFF82F4D-5AB7-4443-BF52-FAB8143E3001}">
      <dgm:prSet/>
      <dgm:spPr/>
      <dgm:t>
        <a:bodyPr/>
        <a:lstStyle/>
        <a:p>
          <a:endParaRPr lang="ar-SA" sz="700">
            <a:latin typeface="DanaFaNum" pitchFamily="2" charset="-78"/>
            <a:cs typeface="DanaFaNum" pitchFamily="2" charset="-78"/>
          </a:endParaRPr>
        </a:p>
      </dgm:t>
    </dgm:pt>
    <dgm:pt modelId="{88ED17DB-8BD7-4AB0-9E16-AFACBC4703A2}" type="sibTrans" cxnId="{DFF82F4D-5AB7-4443-BF52-FAB8143E3001}">
      <dgm:prSet/>
      <dgm:spPr/>
      <dgm:t>
        <a:bodyPr/>
        <a:lstStyle/>
        <a:p>
          <a:endParaRPr lang="ar-SA" sz="700">
            <a:latin typeface="DanaFaNum" pitchFamily="2" charset="-78"/>
            <a:cs typeface="DanaFaNum" pitchFamily="2" charset="-78"/>
          </a:endParaRPr>
        </a:p>
      </dgm:t>
    </dgm:pt>
    <dgm:pt modelId="{D10216DF-3915-49D5-987C-164225F16665}">
      <dgm:prSet custT="1"/>
      <dgm:spPr/>
      <dgm:t>
        <a:bodyPr/>
        <a:lstStyle/>
        <a:p>
          <a:pPr algn="ctr" rtl="1"/>
          <a:r>
            <a:rPr lang="ar-SA" sz="700" b="1">
              <a:latin typeface="DanaFaNum" pitchFamily="2" charset="-78"/>
              <a:cs typeface="DanaFaNum" pitchFamily="2" charset="-78"/>
            </a:rPr>
            <a:t>الموظفون المختصون بالشؤون المالية والتشغيل</a:t>
          </a:r>
          <a:endParaRPr lang="ar-SA" sz="700">
            <a:latin typeface="DanaFaNum" pitchFamily="2" charset="-78"/>
            <a:cs typeface="DanaFaNum" pitchFamily="2" charset="-78"/>
          </a:endParaRPr>
        </a:p>
      </dgm:t>
    </dgm:pt>
    <dgm:pt modelId="{7F9D0EF7-A70F-4EFE-AFAA-E0B2C1151E31}" type="parTrans" cxnId="{226BFD99-3869-4A27-B606-FAA95C01C44A}">
      <dgm:prSet/>
      <dgm:spPr/>
      <dgm:t>
        <a:bodyPr/>
        <a:lstStyle/>
        <a:p>
          <a:endParaRPr lang="ar-SA" sz="700">
            <a:latin typeface="DanaFaNum" pitchFamily="2" charset="-78"/>
            <a:cs typeface="DanaFaNum" pitchFamily="2" charset="-78"/>
          </a:endParaRPr>
        </a:p>
      </dgm:t>
    </dgm:pt>
    <dgm:pt modelId="{365176E7-D798-4ECB-BE87-B9CD568F5CEC}" type="sibTrans" cxnId="{226BFD99-3869-4A27-B606-FAA95C01C44A}">
      <dgm:prSet/>
      <dgm:spPr/>
      <dgm:t>
        <a:bodyPr/>
        <a:lstStyle/>
        <a:p>
          <a:endParaRPr lang="ar-SA" sz="700">
            <a:latin typeface="DanaFaNum" pitchFamily="2" charset="-78"/>
            <a:cs typeface="DanaFaNum" pitchFamily="2" charset="-78"/>
          </a:endParaRPr>
        </a:p>
      </dgm:t>
    </dgm:pt>
    <dgm:pt modelId="{ADBB048B-F080-4035-8630-7163BC361FDC}">
      <dgm:prSet custT="1"/>
      <dgm:spPr/>
      <dgm:t>
        <a:bodyPr/>
        <a:lstStyle/>
        <a:p>
          <a:pPr algn="r" rtl="1"/>
          <a:r>
            <a:rPr lang="ar-SA" sz="700">
              <a:latin typeface="DanaFaNum" pitchFamily="2" charset="-78"/>
              <a:cs typeface="DanaFaNum" pitchFamily="2" charset="-78"/>
            </a:rPr>
            <a:t>مراجعة المعاملات وسجلات المبيعات والتسوية وتقارير الأداء.</a:t>
          </a:r>
        </a:p>
      </dgm:t>
    </dgm:pt>
    <dgm:pt modelId="{DFE34BB2-DCEE-457D-8C3E-F558803035A0}" type="parTrans" cxnId="{9B75F654-4567-4163-B923-C4DF392C66C0}">
      <dgm:prSet/>
      <dgm:spPr/>
      <dgm:t>
        <a:bodyPr/>
        <a:lstStyle/>
        <a:p>
          <a:endParaRPr lang="ar-SA" sz="700">
            <a:latin typeface="DanaFaNum" pitchFamily="2" charset="-78"/>
            <a:cs typeface="DanaFaNum" pitchFamily="2" charset="-78"/>
          </a:endParaRPr>
        </a:p>
      </dgm:t>
    </dgm:pt>
    <dgm:pt modelId="{A3F9B52F-2EBD-4FCA-8750-E54B964BBA5E}" type="sibTrans" cxnId="{9B75F654-4567-4163-B923-C4DF392C66C0}">
      <dgm:prSet/>
      <dgm:spPr/>
      <dgm:t>
        <a:bodyPr/>
        <a:lstStyle/>
        <a:p>
          <a:endParaRPr lang="ar-SA"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0" presStyleCnt="2"/>
      <dgm:spPr/>
    </dgm:pt>
    <dgm:pt modelId="{8BB0482E-98B5-4843-BE0F-B9E6C7E87239}" type="pres">
      <dgm:prSet presAssocID="{223AD3C2-9906-4E66-9384-C278C83CAA5D}" presName="firstChildTx" presStyleLbl="bgAccFollowNode1" presStyleIdx="0" presStyleCnt="2">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0" presStyleCnt="2"/>
      <dgm:spPr/>
    </dgm:pt>
    <dgm:pt modelId="{AEB95498-3A64-407F-82FB-83BED0C63B71}" type="pres">
      <dgm:prSet presAssocID="{2F4FAB38-EF78-4AC7-9E57-95A7C196B867}" presName="transSpace" presStyleCnt="0"/>
      <dgm:spPr/>
    </dgm:pt>
    <dgm:pt modelId="{33E1BC7E-0BB3-4C28-B558-73892A94212B}" type="pres">
      <dgm:prSet presAssocID="{D10216DF-3915-49D5-987C-164225F16665}" presName="posSpace" presStyleCnt="0"/>
      <dgm:spPr/>
    </dgm:pt>
    <dgm:pt modelId="{D719AD9D-B7C0-4ABA-AA05-324BAFDBDB86}" type="pres">
      <dgm:prSet presAssocID="{D10216DF-3915-49D5-987C-164225F16665}" presName="vertFlow" presStyleCnt="0"/>
      <dgm:spPr/>
    </dgm:pt>
    <dgm:pt modelId="{5FCD0D3B-2F3A-40F5-95FB-817517A58676}" type="pres">
      <dgm:prSet presAssocID="{D10216DF-3915-49D5-987C-164225F16665}" presName="topSpace" presStyleCnt="0"/>
      <dgm:spPr/>
    </dgm:pt>
    <dgm:pt modelId="{777DDD05-22B0-417D-B4DA-EA99EDBAE0AA}" type="pres">
      <dgm:prSet presAssocID="{D10216DF-3915-49D5-987C-164225F16665}" presName="firstComp" presStyleCnt="0"/>
      <dgm:spPr/>
    </dgm:pt>
    <dgm:pt modelId="{C8B6E07E-AE12-4CC8-8596-4444994867E4}" type="pres">
      <dgm:prSet presAssocID="{D10216DF-3915-49D5-987C-164225F16665}" presName="firstChild" presStyleLbl="bgAccFollowNode1" presStyleIdx="1" presStyleCnt="2"/>
      <dgm:spPr/>
    </dgm:pt>
    <dgm:pt modelId="{3675E160-BADD-464A-A0BD-D5B7BE77B381}" type="pres">
      <dgm:prSet presAssocID="{D10216DF-3915-49D5-987C-164225F16665}" presName="firstChildTx" presStyleLbl="bgAccFollowNode1" presStyleIdx="1" presStyleCnt="2">
        <dgm:presLayoutVars>
          <dgm:bulletEnabled val="1"/>
        </dgm:presLayoutVars>
      </dgm:prSet>
      <dgm:spPr/>
    </dgm:pt>
    <dgm:pt modelId="{FA77059C-65C2-4B1F-B8A4-F32D53D279D2}" type="pres">
      <dgm:prSet presAssocID="{D10216DF-3915-49D5-987C-164225F16665}" presName="negSpace" presStyleCnt="0"/>
      <dgm:spPr/>
    </dgm:pt>
    <dgm:pt modelId="{50B92485-9458-44E6-8FA5-50F0FD75598F}" type="pres">
      <dgm:prSet presAssocID="{D10216DF-3915-49D5-987C-164225F16665}" presName="circle" presStyleLbl="node1" presStyleIdx="1" presStyleCnt="2"/>
      <dgm:spPr/>
    </dgm:pt>
  </dgm:ptLst>
  <dgm:cxnLst>
    <dgm:cxn modelId="{DFF82F4D-5AB7-4443-BF52-FAB8143E3001}" srcId="{223AD3C2-9906-4E66-9384-C278C83CAA5D}" destId="{4DAE0FC8-A243-484E-9890-4D798453F8FB}" srcOrd="0" destOrd="0" parTransId="{7C7474D4-785B-4563-A005-F23DE18F8951}" sibTransId="{88ED17DB-8BD7-4AB0-9E16-AFACBC4703A2}"/>
    <dgm:cxn modelId="{9B75F654-4567-4163-B923-C4DF392C66C0}" srcId="{D10216DF-3915-49D5-987C-164225F16665}" destId="{ADBB048B-F080-4035-8630-7163BC361FDC}" srcOrd="0" destOrd="0" parTransId="{DFE34BB2-DCEE-457D-8C3E-F558803035A0}" sibTransId="{A3F9B52F-2EBD-4FCA-8750-E54B964BBA5E}"/>
    <dgm:cxn modelId="{4108BF6A-24F7-4541-A205-102FCFC557D9}" type="presOf" srcId="{ADBB048B-F080-4035-8630-7163BC361FDC}" destId="{3675E160-BADD-464A-A0BD-D5B7BE77B381}" srcOrd="1" destOrd="0" presId="urn:microsoft.com/office/officeart/2005/8/layout/hList9"/>
    <dgm:cxn modelId="{226BFD99-3869-4A27-B606-FAA95C01C44A}" srcId="{310F6C67-7405-4EA1-AAE5-E9EB1DE5BD85}" destId="{D10216DF-3915-49D5-987C-164225F16665}" srcOrd="1" destOrd="0" parTransId="{7F9D0EF7-A70F-4EFE-AFAA-E0B2C1151E31}" sibTransId="{365176E7-D798-4ECB-BE87-B9CD568F5CEC}"/>
    <dgm:cxn modelId="{0CC3E8A4-EBBE-4758-9560-36ADD9C2300F}" type="presOf" srcId="{310F6C67-7405-4EA1-AAE5-E9EB1DE5BD85}" destId="{62225415-4CC5-4D78-BFBB-A97E3FB1148C}" srcOrd="0" destOrd="0" presId="urn:microsoft.com/office/officeart/2005/8/layout/hList9"/>
    <dgm:cxn modelId="{73C93FA5-4405-4C9E-9FAC-443D76A135D8}" type="presOf" srcId="{ADBB048B-F080-4035-8630-7163BC361FDC}" destId="{C8B6E07E-AE12-4CC8-8596-4444994867E4}"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52BD91EF-299A-49DC-A590-A63F6D373E8F}" type="presOf" srcId="{D10216DF-3915-49D5-987C-164225F16665}" destId="{50B92485-9458-44E6-8FA5-50F0FD75598F}" srcOrd="0" destOrd="0" presId="urn:microsoft.com/office/officeart/2005/8/layout/hList9"/>
    <dgm:cxn modelId="{71A0BFEF-71AA-4366-B390-55B4D7551567}" srcId="{310F6C67-7405-4EA1-AAE5-E9EB1DE5BD85}" destId="{223AD3C2-9906-4E66-9384-C278C83CAA5D}" srcOrd="0" destOrd="0" parTransId="{C8A19062-92DB-4130-93A3-CBA6C30F0E66}" sibTransId="{2F4FAB38-EF78-4AC7-9E57-95A7C196B867}"/>
    <dgm:cxn modelId="{416F3634-BDD7-4921-BF22-CF23C205BA34}" type="presParOf" srcId="{62225415-4CC5-4D78-BFBB-A97E3FB1148C}" destId="{AABE22C4-78D4-4FB4-917F-46B5FF2AD91A}" srcOrd="0" destOrd="0" presId="urn:microsoft.com/office/officeart/2005/8/layout/hList9"/>
    <dgm:cxn modelId="{3637068C-0D3A-4B7D-A33A-AACA74A2C64C}" type="presParOf" srcId="{62225415-4CC5-4D78-BFBB-A97E3FB1148C}" destId="{4C8CC7A7-395F-48D4-9D23-CCE360714FD0}" srcOrd="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2" destOrd="0" presId="urn:microsoft.com/office/officeart/2005/8/layout/hList9"/>
    <dgm:cxn modelId="{30E371A8-FB98-4CBB-BA1D-5DA067A7ECEE}" type="presParOf" srcId="{62225415-4CC5-4D78-BFBB-A97E3FB1148C}" destId="{86098F6D-CD33-452C-BFEB-4FFF9D5559E9}" srcOrd="3" destOrd="0" presId="urn:microsoft.com/office/officeart/2005/8/layout/hList9"/>
    <dgm:cxn modelId="{5F57D077-8A79-4F30-A8D9-5DFF2F68159E}" type="presParOf" srcId="{62225415-4CC5-4D78-BFBB-A97E3FB1148C}" destId="{AEB95498-3A64-407F-82FB-83BED0C63B71}" srcOrd="4" destOrd="0" presId="urn:microsoft.com/office/officeart/2005/8/layout/hList9"/>
    <dgm:cxn modelId="{07F8F2DB-719B-4BEB-8D94-B799B62FC940}" type="presParOf" srcId="{62225415-4CC5-4D78-BFBB-A97E3FB1148C}" destId="{33E1BC7E-0BB3-4C28-B558-73892A94212B}" srcOrd="5" destOrd="0" presId="urn:microsoft.com/office/officeart/2005/8/layout/hList9"/>
    <dgm:cxn modelId="{0627364A-BDE9-4464-9BDB-C9033C3E5CE8}" type="presParOf" srcId="{62225415-4CC5-4D78-BFBB-A97E3FB1148C}" destId="{D719AD9D-B7C0-4ABA-AA05-324BAFDBDB86}" srcOrd="6" destOrd="0" presId="urn:microsoft.com/office/officeart/2005/8/layout/hList9"/>
    <dgm:cxn modelId="{64354A8A-83C1-437B-9731-5E7E4D128CFA}" type="presParOf" srcId="{D719AD9D-B7C0-4ABA-AA05-324BAFDBDB86}" destId="{5FCD0D3B-2F3A-40F5-95FB-817517A58676}" srcOrd="0" destOrd="0" presId="urn:microsoft.com/office/officeart/2005/8/layout/hList9"/>
    <dgm:cxn modelId="{704810FB-7F9E-47FC-9B9B-27AACE8F5E52}" type="presParOf" srcId="{D719AD9D-B7C0-4ABA-AA05-324BAFDBDB86}" destId="{777DDD05-22B0-417D-B4DA-EA99EDBAE0AA}" srcOrd="1" destOrd="0" presId="urn:microsoft.com/office/officeart/2005/8/layout/hList9"/>
    <dgm:cxn modelId="{F6579E86-9537-4C9A-AFCE-96578C6629DE}" type="presParOf" srcId="{777DDD05-22B0-417D-B4DA-EA99EDBAE0AA}" destId="{C8B6E07E-AE12-4CC8-8596-4444994867E4}" srcOrd="0" destOrd="0" presId="urn:microsoft.com/office/officeart/2005/8/layout/hList9"/>
    <dgm:cxn modelId="{ACAADF82-CEB7-4EC8-97DE-5EB881BDD6D6}" type="presParOf" srcId="{777DDD05-22B0-417D-B4DA-EA99EDBAE0AA}" destId="{3675E160-BADD-464A-A0BD-D5B7BE77B381}" srcOrd="1" destOrd="0" presId="urn:microsoft.com/office/officeart/2005/8/layout/hList9"/>
    <dgm:cxn modelId="{95B8C713-B283-45F8-B67E-A2744B9B07A7}" type="presParOf" srcId="{62225415-4CC5-4D78-BFBB-A97E3FB1148C}" destId="{FA77059C-65C2-4B1F-B8A4-F32D53D279D2}" srcOrd="7" destOrd="0" presId="urn:microsoft.com/office/officeart/2005/8/layout/hList9"/>
    <dgm:cxn modelId="{3A2DC05A-0969-4425-8EA3-42920F71F89C}" type="presParOf" srcId="{62225415-4CC5-4D78-BFBB-A97E3FB1148C}" destId="{50B92485-9458-44E6-8FA5-50F0FD75598F}" srcOrd="8" destOrd="0" presId="urn:microsoft.com/office/officeart/2005/8/layout/hList9"/>
  </dgm:cxnLst>
  <dgm:bg/>
  <dgm:whole/>
  <dgm:extLst>
    <a:ext uri="http://schemas.microsoft.com/office/drawing/2008/diagram">
      <dsp:dataModelExt xmlns:dsp="http://schemas.microsoft.com/office/drawing/2008/diagram" relId="rId115"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custT="1"/>
      <dgm:spPr/>
      <dgm:t>
        <a:bodyPr/>
        <a:lstStyle/>
        <a:p>
          <a:pPr algn="ctr" rtl="1"/>
          <a:r>
            <a:rPr lang="ar-SA" sz="800" b="1">
              <a:latin typeface="DanaFaNum" pitchFamily="2" charset="-78"/>
              <a:cs typeface="DanaFaNum" pitchFamily="2" charset="-78"/>
            </a:rPr>
            <a:t>عملاء المتجر الإلكتروني</a:t>
          </a:r>
          <a:endParaRPr lang="ar-SA" sz="80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8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800">
            <a:latin typeface="DanaFaNum" pitchFamily="2" charset="-78"/>
            <a:cs typeface="DanaFaNum" pitchFamily="2" charset="-78"/>
          </a:endParaRPr>
        </a:p>
      </dgm:t>
    </dgm:pt>
    <dgm:pt modelId="{DDF42A80-4163-4798-8247-CEF4B7C9D37E}">
      <dgm:prSet phldrT="[Text]" custT="1"/>
      <dgm:spPr/>
      <dgm:t>
        <a:bodyPr/>
        <a:lstStyle/>
        <a:p>
          <a:pPr algn="r" rtl="1"/>
          <a:r>
            <a:rPr lang="ar-SA" sz="800">
              <a:latin typeface="DanaFaNum" pitchFamily="2" charset="-78"/>
              <a:cs typeface="DanaFaNum" pitchFamily="2" charset="-78"/>
            </a:rPr>
            <a:t>البحث عن السلع ومقارنة المنتجات وتسجيل الطلبات ومتابعة المشتريات</a:t>
          </a:r>
        </a:p>
      </dgm:t>
    </dgm:pt>
    <dgm:pt modelId="{3BF1AEE1-C170-45B4-9FB9-E822F00EDBA6}" type="parTrans" cxnId="{2EFDCE3F-2676-419E-A9EB-A76A4AEC5CFE}">
      <dgm:prSet/>
      <dgm:spPr/>
      <dgm:t>
        <a:bodyPr/>
        <a:lstStyle/>
        <a:p>
          <a:pPr algn="r" rtl="1"/>
          <a:endParaRPr lang="ar-SA" sz="8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800">
            <a:latin typeface="DanaFaNum" pitchFamily="2" charset="-78"/>
            <a:cs typeface="DanaFaNum" pitchFamily="2" charset="-78"/>
          </a:endParaRPr>
        </a:p>
      </dgm:t>
    </dgm:pt>
    <dgm:pt modelId="{074A7917-C74D-4E87-97ED-24A76BA9F39A}">
      <dgm:prSet phldrT="[Text]" custT="1"/>
      <dgm:spPr/>
      <dgm:t>
        <a:bodyPr/>
        <a:lstStyle/>
        <a:p>
          <a:pPr algn="ctr" rtl="1"/>
          <a:r>
            <a:rPr lang="ar-SA" sz="800" b="1">
              <a:latin typeface="DanaFaNum" pitchFamily="2" charset="-78"/>
              <a:cs typeface="DanaFaNum" pitchFamily="2" charset="-78"/>
            </a:rPr>
            <a:t>البائعون والمورّدون</a:t>
          </a:r>
        </a:p>
      </dgm:t>
    </dgm:pt>
    <dgm:pt modelId="{D37B6946-ED08-49B9-A30B-56E5A322E909}" type="parTrans" cxnId="{3CF9BA28-2410-4EFB-B26D-1E130B976991}">
      <dgm:prSet/>
      <dgm:spPr/>
      <dgm:t>
        <a:bodyPr/>
        <a:lstStyle/>
        <a:p>
          <a:pPr algn="r" rtl="1"/>
          <a:endParaRPr lang="ar-SA" sz="8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8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800">
              <a:latin typeface="DanaFaNum" pitchFamily="2" charset="-78"/>
              <a:cs typeface="DanaFaNum" pitchFamily="2" charset="-78"/>
            </a:rPr>
            <a:t>إدارة المنتجات والمخزون والتسعير والخصومات والطلبات</a:t>
          </a:r>
        </a:p>
      </dgm:t>
    </dgm:pt>
    <dgm:pt modelId="{C115B1E6-9BEF-4598-A8F0-FED17C20B428}" type="parTrans" cxnId="{73209030-5EBD-4905-B0A0-087C2050B2D4}">
      <dgm:prSet/>
      <dgm:spPr/>
      <dgm:t>
        <a:bodyPr/>
        <a:lstStyle/>
        <a:p>
          <a:pPr algn="r" rtl="1"/>
          <a:endParaRPr lang="ar-SA" sz="8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800">
            <a:latin typeface="DanaFaNum" pitchFamily="2" charset="-78"/>
            <a:cs typeface="DanaFaNum" pitchFamily="2" charset="-78"/>
          </a:endParaRPr>
        </a:p>
      </dgm:t>
    </dgm:pt>
    <dgm:pt modelId="{483A2AF3-B10E-41BE-BA9D-14661AAFACD4}">
      <dgm:prSet custT="1"/>
      <dgm:spPr/>
      <dgm:t>
        <a:bodyPr/>
        <a:lstStyle/>
        <a:p>
          <a:r>
            <a:rPr lang="ar-SA" sz="800" b="1">
              <a:latin typeface="DanaFaNum" pitchFamily="2" charset="-78"/>
              <a:cs typeface="DanaFaNum" pitchFamily="2" charset="-78"/>
            </a:rPr>
            <a:t>مديرو المتجر والسوق</a:t>
          </a:r>
          <a:endParaRPr lang="ar-SA" sz="800">
            <a:latin typeface="DanaFaNum" pitchFamily="2" charset="-78"/>
            <a:cs typeface="DanaFaNum" pitchFamily="2" charset="-78"/>
          </a:endParaRPr>
        </a:p>
      </dgm:t>
    </dgm:pt>
    <dgm:pt modelId="{6D9FA3B3-302F-46FC-A8BF-5F7E0B964000}" type="parTrans" cxnId="{AFEB9AB8-359B-4E7F-9433-574369D78436}">
      <dgm:prSet/>
      <dgm:spPr/>
      <dgm:t>
        <a:bodyPr/>
        <a:lstStyle/>
        <a:p>
          <a:endParaRPr lang="ar-SA" sz="800">
            <a:latin typeface="DanaFaNum" pitchFamily="2" charset="-78"/>
            <a:cs typeface="DanaFaNum" pitchFamily="2" charset="-78"/>
          </a:endParaRPr>
        </a:p>
      </dgm:t>
    </dgm:pt>
    <dgm:pt modelId="{F6B4FC4F-D2C9-46F2-8614-12070D1BFF9E}" type="sibTrans" cxnId="{AFEB9AB8-359B-4E7F-9433-574369D78436}">
      <dgm:prSet/>
      <dgm:spPr/>
      <dgm:t>
        <a:bodyPr/>
        <a:lstStyle/>
        <a:p>
          <a:endParaRPr lang="ar-SA" sz="800">
            <a:latin typeface="DanaFaNum" pitchFamily="2" charset="-78"/>
            <a:cs typeface="DanaFaNum" pitchFamily="2" charset="-78"/>
          </a:endParaRPr>
        </a:p>
      </dgm:t>
    </dgm:pt>
    <dgm:pt modelId="{F0D0EA71-E24E-4E71-8B3A-346B3A08187F}">
      <dgm:prSet custT="1"/>
      <dgm:spPr/>
      <dgm:t>
        <a:bodyPr/>
        <a:lstStyle/>
        <a:p>
          <a:r>
            <a:rPr lang="ar-SA" sz="800">
              <a:latin typeface="DanaFaNum" pitchFamily="2" charset="-78"/>
              <a:cs typeface="DanaFaNum" pitchFamily="2" charset="-78"/>
            </a:rPr>
            <a:t>مراقبة البائعين والطلبات والمخزون وأداء المنصة</a:t>
          </a:r>
        </a:p>
      </dgm:t>
    </dgm:pt>
    <dgm:pt modelId="{12808367-2F8D-438C-BA6D-155F8DA7B933}" type="parTrans" cxnId="{79055360-569E-4039-9168-38177ADCCA90}">
      <dgm:prSet/>
      <dgm:spPr/>
      <dgm:t>
        <a:bodyPr/>
        <a:lstStyle/>
        <a:p>
          <a:endParaRPr lang="ar-SA" sz="800">
            <a:latin typeface="DanaFaNum" pitchFamily="2" charset="-78"/>
            <a:cs typeface="DanaFaNum" pitchFamily="2" charset="-78"/>
          </a:endParaRPr>
        </a:p>
      </dgm:t>
    </dgm:pt>
    <dgm:pt modelId="{61296CE7-02AA-45C2-85EF-0B92F987CF06}" type="sibTrans" cxnId="{79055360-569E-4039-9168-38177ADCCA90}">
      <dgm:prSet/>
      <dgm:spPr/>
      <dgm:t>
        <a:bodyPr/>
        <a:lstStyle/>
        <a:p>
          <a:endParaRPr lang="ar-SA" sz="8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65D4BD03-64E9-49D3-8925-037EA344C802}" type="pres">
      <dgm:prSet presAssocID="{04B6526A-34E7-4052-8235-7EF57FCEDFF5}" presName="transSpace" presStyleCnt="0"/>
      <dgm:spPr/>
    </dgm:pt>
    <dgm:pt modelId="{96B6AFD3-56D2-42C8-9AAA-8145C48FAD7A}" type="pres">
      <dgm:prSet presAssocID="{483A2AF3-B10E-41BE-BA9D-14661AAFACD4}" presName="posSpace" presStyleCnt="0"/>
      <dgm:spPr/>
    </dgm:pt>
    <dgm:pt modelId="{D7F0838C-6E2C-4C8E-A69B-EAB67EBEA11B}" type="pres">
      <dgm:prSet presAssocID="{483A2AF3-B10E-41BE-BA9D-14661AAFACD4}" presName="vertFlow" presStyleCnt="0"/>
      <dgm:spPr/>
    </dgm:pt>
    <dgm:pt modelId="{45D35CEF-FA47-4732-9F60-FCB253EBEB0F}" type="pres">
      <dgm:prSet presAssocID="{483A2AF3-B10E-41BE-BA9D-14661AAFACD4}" presName="topSpace" presStyleCnt="0"/>
      <dgm:spPr/>
    </dgm:pt>
    <dgm:pt modelId="{A0FFEEA8-DB23-4C26-8B90-3086E84ADF23}" type="pres">
      <dgm:prSet presAssocID="{483A2AF3-B10E-41BE-BA9D-14661AAFACD4}" presName="firstComp" presStyleCnt="0"/>
      <dgm:spPr/>
    </dgm:pt>
    <dgm:pt modelId="{BF3B4014-90F4-46C5-9825-B7B06DF79F56}" type="pres">
      <dgm:prSet presAssocID="{483A2AF3-B10E-41BE-BA9D-14661AAFACD4}" presName="firstChild" presStyleLbl="bgAccFollowNode1" presStyleIdx="2" presStyleCnt="3"/>
      <dgm:spPr/>
    </dgm:pt>
    <dgm:pt modelId="{442F98A3-1897-4821-9959-5EE393D975F2}" type="pres">
      <dgm:prSet presAssocID="{483A2AF3-B10E-41BE-BA9D-14661AAFACD4}" presName="firstChildTx" presStyleLbl="bgAccFollowNode1" presStyleIdx="2" presStyleCnt="3">
        <dgm:presLayoutVars>
          <dgm:bulletEnabled val="1"/>
        </dgm:presLayoutVars>
      </dgm:prSet>
      <dgm:spPr/>
    </dgm:pt>
    <dgm:pt modelId="{E901F08C-96B6-4E8E-9447-48F54D85A989}" type="pres">
      <dgm:prSet presAssocID="{483A2AF3-B10E-41BE-BA9D-14661AAFACD4}" presName="negSpace" presStyleCnt="0"/>
      <dgm:spPr/>
    </dgm:pt>
    <dgm:pt modelId="{790CFC48-EE58-4F3C-BFB4-82D9BE32F4DB}" type="pres">
      <dgm:prSet presAssocID="{483A2AF3-B10E-41BE-BA9D-14661AAFACD4}"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CEBB1F5C-3A45-4818-A9CF-775345062936}" type="presOf" srcId="{483A2AF3-B10E-41BE-BA9D-14661AAFACD4}" destId="{790CFC48-EE58-4F3C-BFB4-82D9BE32F4DB}" srcOrd="0" destOrd="0" presId="urn:microsoft.com/office/officeart/2005/8/layout/hList9"/>
    <dgm:cxn modelId="{79055360-569E-4039-9168-38177ADCCA90}" srcId="{483A2AF3-B10E-41BE-BA9D-14661AAFACD4}" destId="{F0D0EA71-E24E-4E71-8B3A-346B3A08187F}" srcOrd="0" destOrd="0" parTransId="{12808367-2F8D-438C-BA6D-155F8DA7B933}" sibTransId="{61296CE7-02AA-45C2-85EF-0B92F987CF06}"/>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AFEB9AB8-359B-4E7F-9433-574369D78436}" srcId="{310F6C67-7405-4EA1-AAE5-E9EB1DE5BD85}" destId="{483A2AF3-B10E-41BE-BA9D-14661AAFACD4}" srcOrd="2" destOrd="0" parTransId="{6D9FA3B3-302F-46FC-A8BF-5F7E0B964000}" sibTransId="{F6B4FC4F-D2C9-46F2-8614-12070D1BFF9E}"/>
    <dgm:cxn modelId="{9AFD7BBE-2B4E-4568-96D9-E6CACB5FB11A}" type="presOf" srcId="{F0D0EA71-E24E-4E71-8B3A-346B3A08187F}" destId="{BF3B4014-90F4-46C5-9825-B7B06DF79F56}"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A3354DE9-347F-4EA0-8450-E0FCC0E3D9F9}" type="presOf" srcId="{F0D0EA71-E24E-4E71-8B3A-346B3A08187F}" destId="{442F98A3-1897-4821-9959-5EE393D975F2}" srcOrd="1"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31D3D6B9-309A-4547-8C8A-8B3B5E6EA97F}" type="presParOf" srcId="{62225415-4CC5-4D78-BFBB-A97E3FB1148C}" destId="{65D4BD03-64E9-49D3-8925-037EA344C802}" srcOrd="9" destOrd="0" presId="urn:microsoft.com/office/officeart/2005/8/layout/hList9"/>
    <dgm:cxn modelId="{A7773B71-7608-42F3-8C57-3AEC86E03C70}" type="presParOf" srcId="{62225415-4CC5-4D78-BFBB-A97E3FB1148C}" destId="{96B6AFD3-56D2-42C8-9AAA-8145C48FAD7A}" srcOrd="10" destOrd="0" presId="urn:microsoft.com/office/officeart/2005/8/layout/hList9"/>
    <dgm:cxn modelId="{AF08BBCE-17EB-45AD-A25A-5D02A3E00E01}" type="presParOf" srcId="{62225415-4CC5-4D78-BFBB-A97E3FB1148C}" destId="{D7F0838C-6E2C-4C8E-A69B-EAB67EBEA11B}" srcOrd="11" destOrd="0" presId="urn:microsoft.com/office/officeart/2005/8/layout/hList9"/>
    <dgm:cxn modelId="{194B918C-3F50-4C46-9B60-4E39C82145EA}" type="presParOf" srcId="{D7F0838C-6E2C-4C8E-A69B-EAB67EBEA11B}" destId="{45D35CEF-FA47-4732-9F60-FCB253EBEB0F}" srcOrd="0" destOrd="0" presId="urn:microsoft.com/office/officeart/2005/8/layout/hList9"/>
    <dgm:cxn modelId="{AE375918-457F-44C3-9E80-D89A55CAEC75}" type="presParOf" srcId="{D7F0838C-6E2C-4C8E-A69B-EAB67EBEA11B}" destId="{A0FFEEA8-DB23-4C26-8B90-3086E84ADF23}" srcOrd="1" destOrd="0" presId="urn:microsoft.com/office/officeart/2005/8/layout/hList9"/>
    <dgm:cxn modelId="{15698989-275E-41F1-921F-00876FFB9575}" type="presParOf" srcId="{A0FFEEA8-DB23-4C26-8B90-3086E84ADF23}" destId="{BF3B4014-90F4-46C5-9825-B7B06DF79F56}" srcOrd="0" destOrd="0" presId="urn:microsoft.com/office/officeart/2005/8/layout/hList9"/>
    <dgm:cxn modelId="{4748F925-097B-4DAD-8D0B-9EF0795CB550}" type="presParOf" srcId="{A0FFEEA8-DB23-4C26-8B90-3086E84ADF23}" destId="{442F98A3-1897-4821-9959-5EE393D975F2}" srcOrd="1" destOrd="0" presId="urn:microsoft.com/office/officeart/2005/8/layout/hList9"/>
    <dgm:cxn modelId="{146CB1FB-EFE2-47AB-9CEC-B7D50EACEB6A}" type="presParOf" srcId="{62225415-4CC5-4D78-BFBB-A97E3FB1148C}" destId="{E901F08C-96B6-4E8E-9447-48F54D85A989}" srcOrd="12" destOrd="0" presId="urn:microsoft.com/office/officeart/2005/8/layout/hList9"/>
    <dgm:cxn modelId="{FD93D35C-E621-4E2B-9AEA-EAE33F64BFBB}" type="presParOf" srcId="{62225415-4CC5-4D78-BFBB-A97E3FB1148C}" destId="{790CFC48-EE58-4F3C-BFB4-82D9BE32F4DB}" srcOrd="13" destOrd="0" presId="urn:microsoft.com/office/officeart/2005/8/layout/hList9"/>
  </dgm:cxnLst>
  <dgm:bg/>
  <dgm:whole/>
  <dgm:extLst>
    <a:ext uri="http://schemas.microsoft.com/office/drawing/2008/diagram">
      <dsp:dataModelExt xmlns:dsp="http://schemas.microsoft.com/office/drawing/2008/diagram" relId="rId124"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3" csCatId="colorful" phldr="1"/>
      <dgm:spPr/>
      <dgm:t>
        <a:bodyPr/>
        <a:lstStyle/>
        <a:p>
          <a:endParaRPr lang="ar-SA"/>
        </a:p>
      </dgm:t>
    </dgm:pt>
    <dgm:pt modelId="{19915E90-83E6-44D8-9E02-BE4E13E49C7B}">
      <dgm:prSet phldrT="[Text]" custT="1"/>
      <dgm:spPr/>
      <dgm:t>
        <a:bodyPr/>
        <a:lstStyle/>
        <a:p>
          <a:pPr algn="ctr" rtl="1"/>
          <a:r>
            <a:rPr lang="ar-SA" sz="800" b="1">
              <a:latin typeface="DanaFaNum" pitchFamily="2" charset="-78"/>
              <a:cs typeface="DanaFaNum" pitchFamily="2" charset="-78"/>
            </a:rPr>
            <a:t>مشغّلو الطلبات والمستودعات</a:t>
          </a:r>
          <a:endParaRPr lang="ar-SA" sz="80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8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800">
            <a:latin typeface="DanaFaNum" pitchFamily="2" charset="-78"/>
            <a:cs typeface="DanaFaNum" pitchFamily="2" charset="-78"/>
          </a:endParaRPr>
        </a:p>
      </dgm:t>
    </dgm:pt>
    <dgm:pt modelId="{DDF42A80-4163-4798-8247-CEF4B7C9D37E}">
      <dgm:prSet phldrT="[Text]" custT="1"/>
      <dgm:spPr/>
      <dgm:t>
        <a:bodyPr/>
        <a:lstStyle/>
        <a:p>
          <a:pPr algn="r" rtl="1"/>
          <a:r>
            <a:rPr lang="ar-SA" sz="800">
              <a:latin typeface="DanaFaNum" pitchFamily="2" charset="-78"/>
              <a:cs typeface="DanaFaNum" pitchFamily="2" charset="-78"/>
            </a:rPr>
            <a:t>مراجعة الطلبات وتجهيز السلع وتنسيق الشحن</a:t>
          </a:r>
        </a:p>
      </dgm:t>
    </dgm:pt>
    <dgm:pt modelId="{3BF1AEE1-C170-45B4-9FB9-E822F00EDBA6}" type="parTrans" cxnId="{2EFDCE3F-2676-419E-A9EB-A76A4AEC5CFE}">
      <dgm:prSet/>
      <dgm:spPr/>
      <dgm:t>
        <a:bodyPr/>
        <a:lstStyle/>
        <a:p>
          <a:pPr algn="r" rtl="1"/>
          <a:endParaRPr lang="ar-SA" sz="8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800">
            <a:latin typeface="DanaFaNum" pitchFamily="2" charset="-78"/>
            <a:cs typeface="DanaFaNum" pitchFamily="2" charset="-78"/>
          </a:endParaRPr>
        </a:p>
      </dgm:t>
    </dgm:pt>
    <dgm:pt modelId="{074A7917-C74D-4E87-97ED-24A76BA9F39A}">
      <dgm:prSet phldrT="[Text]" custT="1"/>
      <dgm:spPr/>
      <dgm:t>
        <a:bodyPr/>
        <a:lstStyle/>
        <a:p>
          <a:pPr algn="ctr" rtl="1"/>
          <a:r>
            <a:rPr lang="ar-SA" sz="800" b="1">
              <a:latin typeface="DanaFaNum" pitchFamily="2" charset="-78"/>
              <a:cs typeface="DanaFaNum" pitchFamily="2" charset="-78"/>
            </a:rPr>
            <a:t>أمناء الصناديق في المتاجر الفعلية</a:t>
          </a:r>
        </a:p>
      </dgm:t>
    </dgm:pt>
    <dgm:pt modelId="{D37B6946-ED08-49B9-A30B-56E5A322E909}" type="parTrans" cxnId="{3CF9BA28-2410-4EFB-B26D-1E130B976991}">
      <dgm:prSet/>
      <dgm:spPr/>
      <dgm:t>
        <a:bodyPr/>
        <a:lstStyle/>
        <a:p>
          <a:pPr algn="r" rtl="1"/>
          <a:endParaRPr lang="ar-SA" sz="8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8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800">
              <a:latin typeface="DanaFaNum" pitchFamily="2" charset="-78"/>
              <a:cs typeface="DanaFaNum" pitchFamily="2" charset="-78"/>
            </a:rPr>
            <a:t>تسجيل المشتريات وتطبيق الخصومات وتحصيل المدفوعات وإصدار الفواتير</a:t>
          </a:r>
        </a:p>
      </dgm:t>
    </dgm:pt>
    <dgm:pt modelId="{C115B1E6-9BEF-4598-A8F0-FED17C20B428}" type="parTrans" cxnId="{73209030-5EBD-4905-B0A0-087C2050B2D4}">
      <dgm:prSet/>
      <dgm:spPr/>
      <dgm:t>
        <a:bodyPr/>
        <a:lstStyle/>
        <a:p>
          <a:pPr algn="r" rtl="1"/>
          <a:endParaRPr lang="ar-SA" sz="8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800">
            <a:latin typeface="DanaFaNum" pitchFamily="2" charset="-78"/>
            <a:cs typeface="DanaFaNum" pitchFamily="2" charset="-78"/>
          </a:endParaRPr>
        </a:p>
      </dgm:t>
    </dgm:pt>
    <dgm:pt modelId="{483A2AF3-B10E-41BE-BA9D-14661AAFACD4}">
      <dgm:prSet custT="1"/>
      <dgm:spPr/>
      <dgm:t>
        <a:bodyPr/>
        <a:lstStyle/>
        <a:p>
          <a:r>
            <a:rPr lang="ar-SA" sz="800" b="1">
              <a:latin typeface="DanaFaNum" pitchFamily="2" charset="-78"/>
              <a:cs typeface="DanaFaNum" pitchFamily="2" charset="-78"/>
            </a:rPr>
            <a:t>الموظفون المختصون بالشؤون المالية والتسويق</a:t>
          </a:r>
          <a:endParaRPr lang="ar-SA" sz="800">
            <a:latin typeface="DanaFaNum" pitchFamily="2" charset="-78"/>
            <a:cs typeface="DanaFaNum" pitchFamily="2" charset="-78"/>
          </a:endParaRPr>
        </a:p>
      </dgm:t>
    </dgm:pt>
    <dgm:pt modelId="{6D9FA3B3-302F-46FC-A8BF-5F7E0B964000}" type="parTrans" cxnId="{AFEB9AB8-359B-4E7F-9433-574369D78436}">
      <dgm:prSet/>
      <dgm:spPr/>
      <dgm:t>
        <a:bodyPr/>
        <a:lstStyle/>
        <a:p>
          <a:endParaRPr lang="ar-SA" sz="800">
            <a:latin typeface="DanaFaNum" pitchFamily="2" charset="-78"/>
            <a:cs typeface="DanaFaNum" pitchFamily="2" charset="-78"/>
          </a:endParaRPr>
        </a:p>
      </dgm:t>
    </dgm:pt>
    <dgm:pt modelId="{F6B4FC4F-D2C9-46F2-8614-12070D1BFF9E}" type="sibTrans" cxnId="{AFEB9AB8-359B-4E7F-9433-574369D78436}">
      <dgm:prSet/>
      <dgm:spPr/>
      <dgm:t>
        <a:bodyPr/>
        <a:lstStyle/>
        <a:p>
          <a:endParaRPr lang="ar-SA" sz="800">
            <a:latin typeface="DanaFaNum" pitchFamily="2" charset="-78"/>
            <a:cs typeface="DanaFaNum" pitchFamily="2" charset="-78"/>
          </a:endParaRPr>
        </a:p>
      </dgm:t>
    </dgm:pt>
    <dgm:pt modelId="{F0D0EA71-E24E-4E71-8B3A-346B3A08187F}">
      <dgm:prSet custT="1"/>
      <dgm:spPr/>
      <dgm:t>
        <a:bodyPr/>
        <a:lstStyle/>
        <a:p>
          <a:r>
            <a:rPr lang="ar-SA" sz="800">
              <a:latin typeface="DanaFaNum" pitchFamily="2" charset="-78"/>
              <a:cs typeface="DanaFaNum" pitchFamily="2" charset="-78"/>
            </a:rPr>
            <a:t>مراجعة المعاملات وتحليل المبيعات وإدارة الحملات التسويقية</a:t>
          </a:r>
        </a:p>
      </dgm:t>
    </dgm:pt>
    <dgm:pt modelId="{12808367-2F8D-438C-BA6D-155F8DA7B933}" type="parTrans" cxnId="{79055360-569E-4039-9168-38177ADCCA90}">
      <dgm:prSet/>
      <dgm:spPr/>
      <dgm:t>
        <a:bodyPr/>
        <a:lstStyle/>
        <a:p>
          <a:endParaRPr lang="ar-SA" sz="800">
            <a:latin typeface="DanaFaNum" pitchFamily="2" charset="-78"/>
            <a:cs typeface="DanaFaNum" pitchFamily="2" charset="-78"/>
          </a:endParaRPr>
        </a:p>
      </dgm:t>
    </dgm:pt>
    <dgm:pt modelId="{61296CE7-02AA-45C2-85EF-0B92F987CF06}" type="sibTrans" cxnId="{79055360-569E-4039-9168-38177ADCCA90}">
      <dgm:prSet/>
      <dgm:spPr/>
      <dgm:t>
        <a:bodyPr/>
        <a:lstStyle/>
        <a:p>
          <a:endParaRPr lang="ar-SA" sz="8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65D4BD03-64E9-49D3-8925-037EA344C802}" type="pres">
      <dgm:prSet presAssocID="{04B6526A-34E7-4052-8235-7EF57FCEDFF5}" presName="transSpace" presStyleCnt="0"/>
      <dgm:spPr/>
    </dgm:pt>
    <dgm:pt modelId="{96B6AFD3-56D2-42C8-9AAA-8145C48FAD7A}" type="pres">
      <dgm:prSet presAssocID="{483A2AF3-B10E-41BE-BA9D-14661AAFACD4}" presName="posSpace" presStyleCnt="0"/>
      <dgm:spPr/>
    </dgm:pt>
    <dgm:pt modelId="{D7F0838C-6E2C-4C8E-A69B-EAB67EBEA11B}" type="pres">
      <dgm:prSet presAssocID="{483A2AF3-B10E-41BE-BA9D-14661AAFACD4}" presName="vertFlow" presStyleCnt="0"/>
      <dgm:spPr/>
    </dgm:pt>
    <dgm:pt modelId="{45D35CEF-FA47-4732-9F60-FCB253EBEB0F}" type="pres">
      <dgm:prSet presAssocID="{483A2AF3-B10E-41BE-BA9D-14661AAFACD4}" presName="topSpace" presStyleCnt="0"/>
      <dgm:spPr/>
    </dgm:pt>
    <dgm:pt modelId="{A0FFEEA8-DB23-4C26-8B90-3086E84ADF23}" type="pres">
      <dgm:prSet presAssocID="{483A2AF3-B10E-41BE-BA9D-14661AAFACD4}" presName="firstComp" presStyleCnt="0"/>
      <dgm:spPr/>
    </dgm:pt>
    <dgm:pt modelId="{BF3B4014-90F4-46C5-9825-B7B06DF79F56}" type="pres">
      <dgm:prSet presAssocID="{483A2AF3-B10E-41BE-BA9D-14661AAFACD4}" presName="firstChild" presStyleLbl="bgAccFollowNode1" presStyleIdx="2" presStyleCnt="3"/>
      <dgm:spPr/>
    </dgm:pt>
    <dgm:pt modelId="{442F98A3-1897-4821-9959-5EE393D975F2}" type="pres">
      <dgm:prSet presAssocID="{483A2AF3-B10E-41BE-BA9D-14661AAFACD4}" presName="firstChildTx" presStyleLbl="bgAccFollowNode1" presStyleIdx="2" presStyleCnt="3">
        <dgm:presLayoutVars>
          <dgm:bulletEnabled val="1"/>
        </dgm:presLayoutVars>
      </dgm:prSet>
      <dgm:spPr/>
    </dgm:pt>
    <dgm:pt modelId="{E901F08C-96B6-4E8E-9447-48F54D85A989}" type="pres">
      <dgm:prSet presAssocID="{483A2AF3-B10E-41BE-BA9D-14661AAFACD4}" presName="negSpace" presStyleCnt="0"/>
      <dgm:spPr/>
    </dgm:pt>
    <dgm:pt modelId="{790CFC48-EE58-4F3C-BFB4-82D9BE32F4DB}" type="pres">
      <dgm:prSet presAssocID="{483A2AF3-B10E-41BE-BA9D-14661AAFACD4}"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CEBB1F5C-3A45-4818-A9CF-775345062936}" type="presOf" srcId="{483A2AF3-B10E-41BE-BA9D-14661AAFACD4}" destId="{790CFC48-EE58-4F3C-BFB4-82D9BE32F4DB}" srcOrd="0" destOrd="0" presId="urn:microsoft.com/office/officeart/2005/8/layout/hList9"/>
    <dgm:cxn modelId="{79055360-569E-4039-9168-38177ADCCA90}" srcId="{483A2AF3-B10E-41BE-BA9D-14661AAFACD4}" destId="{F0D0EA71-E24E-4E71-8B3A-346B3A08187F}" srcOrd="0" destOrd="0" parTransId="{12808367-2F8D-438C-BA6D-155F8DA7B933}" sibTransId="{61296CE7-02AA-45C2-85EF-0B92F987CF06}"/>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AFEB9AB8-359B-4E7F-9433-574369D78436}" srcId="{310F6C67-7405-4EA1-AAE5-E9EB1DE5BD85}" destId="{483A2AF3-B10E-41BE-BA9D-14661AAFACD4}" srcOrd="2" destOrd="0" parTransId="{6D9FA3B3-302F-46FC-A8BF-5F7E0B964000}" sibTransId="{F6B4FC4F-D2C9-46F2-8614-12070D1BFF9E}"/>
    <dgm:cxn modelId="{9AFD7BBE-2B4E-4568-96D9-E6CACB5FB11A}" type="presOf" srcId="{F0D0EA71-E24E-4E71-8B3A-346B3A08187F}" destId="{BF3B4014-90F4-46C5-9825-B7B06DF79F56}"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A3354DE9-347F-4EA0-8450-E0FCC0E3D9F9}" type="presOf" srcId="{F0D0EA71-E24E-4E71-8B3A-346B3A08187F}" destId="{442F98A3-1897-4821-9959-5EE393D975F2}" srcOrd="1"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31D3D6B9-309A-4547-8C8A-8B3B5E6EA97F}" type="presParOf" srcId="{62225415-4CC5-4D78-BFBB-A97E3FB1148C}" destId="{65D4BD03-64E9-49D3-8925-037EA344C802}" srcOrd="9" destOrd="0" presId="urn:microsoft.com/office/officeart/2005/8/layout/hList9"/>
    <dgm:cxn modelId="{A7773B71-7608-42F3-8C57-3AEC86E03C70}" type="presParOf" srcId="{62225415-4CC5-4D78-BFBB-A97E3FB1148C}" destId="{96B6AFD3-56D2-42C8-9AAA-8145C48FAD7A}" srcOrd="10" destOrd="0" presId="urn:microsoft.com/office/officeart/2005/8/layout/hList9"/>
    <dgm:cxn modelId="{AF08BBCE-17EB-45AD-A25A-5D02A3E00E01}" type="presParOf" srcId="{62225415-4CC5-4D78-BFBB-A97E3FB1148C}" destId="{D7F0838C-6E2C-4C8E-A69B-EAB67EBEA11B}" srcOrd="11" destOrd="0" presId="urn:microsoft.com/office/officeart/2005/8/layout/hList9"/>
    <dgm:cxn modelId="{194B918C-3F50-4C46-9B60-4E39C82145EA}" type="presParOf" srcId="{D7F0838C-6E2C-4C8E-A69B-EAB67EBEA11B}" destId="{45D35CEF-FA47-4732-9F60-FCB253EBEB0F}" srcOrd="0" destOrd="0" presId="urn:microsoft.com/office/officeart/2005/8/layout/hList9"/>
    <dgm:cxn modelId="{AE375918-457F-44C3-9E80-D89A55CAEC75}" type="presParOf" srcId="{D7F0838C-6E2C-4C8E-A69B-EAB67EBEA11B}" destId="{A0FFEEA8-DB23-4C26-8B90-3086E84ADF23}" srcOrd="1" destOrd="0" presId="urn:microsoft.com/office/officeart/2005/8/layout/hList9"/>
    <dgm:cxn modelId="{15698989-275E-41F1-921F-00876FFB9575}" type="presParOf" srcId="{A0FFEEA8-DB23-4C26-8B90-3086E84ADF23}" destId="{BF3B4014-90F4-46C5-9825-B7B06DF79F56}" srcOrd="0" destOrd="0" presId="urn:microsoft.com/office/officeart/2005/8/layout/hList9"/>
    <dgm:cxn modelId="{4748F925-097B-4DAD-8D0B-9EF0795CB550}" type="presParOf" srcId="{A0FFEEA8-DB23-4C26-8B90-3086E84ADF23}" destId="{442F98A3-1897-4821-9959-5EE393D975F2}" srcOrd="1" destOrd="0" presId="urn:microsoft.com/office/officeart/2005/8/layout/hList9"/>
    <dgm:cxn modelId="{146CB1FB-EFE2-47AB-9CEC-B7D50EACEB6A}" type="presParOf" srcId="{62225415-4CC5-4D78-BFBB-A97E3FB1148C}" destId="{E901F08C-96B6-4E8E-9447-48F54D85A989}" srcOrd="12" destOrd="0" presId="urn:microsoft.com/office/officeart/2005/8/layout/hList9"/>
    <dgm:cxn modelId="{FD93D35C-E621-4E2B-9AEA-EAE33F64BFBB}" type="presParOf" srcId="{62225415-4CC5-4D78-BFBB-A97E3FB1148C}" destId="{790CFC48-EE58-4F3C-BFB4-82D9BE32F4DB}" srcOrd="13" destOrd="0" presId="urn:microsoft.com/office/officeart/2005/8/layout/hList9"/>
  </dgm:cxnLst>
  <dgm:bg/>
  <dgm:whole/>
  <dgm:extLst>
    <a:ext uri="http://schemas.microsoft.com/office/drawing/2008/diagram">
      <dsp:dataModelExt xmlns:dsp="http://schemas.microsoft.com/office/drawing/2008/diagram" relId="rId129"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custT="1"/>
      <dgm:spPr/>
      <dgm:t>
        <a:bodyPr/>
        <a:lstStyle/>
        <a:p>
          <a:pPr algn="ctr" rtl="1"/>
          <a:r>
            <a:rPr lang="ar-SA" sz="700" b="1">
              <a:latin typeface="DanaFaNum" pitchFamily="2" charset="-78"/>
              <a:cs typeface="DanaFaNum" pitchFamily="2" charset="-78"/>
            </a:rPr>
            <a:t>العملاء ومستخدمو الأنظمة</a:t>
          </a:r>
          <a:endParaRPr lang="ar-SA"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700">
            <a:latin typeface="DanaFaNum" pitchFamily="2" charset="-78"/>
            <a:cs typeface="DanaFaNum" pitchFamily="2" charset="-78"/>
          </a:endParaRPr>
        </a:p>
      </dgm:t>
    </dgm:pt>
    <dgm:pt modelId="{DDF42A80-4163-4798-8247-CEF4B7C9D37E}">
      <dgm:prSet phldrT="[Text]" custT="1"/>
      <dgm:spPr/>
      <dgm:t>
        <a:bodyPr/>
        <a:lstStyle/>
        <a:p>
          <a:pPr algn="r" rtl="1"/>
          <a:r>
            <a:rPr lang="ar-SA" sz="700">
              <a:latin typeface="DanaFaNum" pitchFamily="2" charset="-78"/>
              <a:cs typeface="DanaFaNum" pitchFamily="2" charset="-78"/>
            </a:rPr>
            <a:t>تلقي الإجابات والاستعلام عن حالة الخدمات والتواصل مع الدعم</a:t>
          </a:r>
        </a:p>
      </dgm:t>
    </dgm:pt>
    <dgm:pt modelId="{3BF1AEE1-C170-45B4-9FB9-E822F00EDBA6}" type="parTrans" cxnId="{2EFDCE3F-2676-419E-A9EB-A76A4AEC5CFE}">
      <dgm:prSet/>
      <dgm:spPr/>
      <dgm:t>
        <a:bodyPr/>
        <a:lstStyle/>
        <a:p>
          <a:pPr algn="r" rtl="1"/>
          <a:endParaRPr lang="ar-SA"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700">
            <a:latin typeface="DanaFaNum" pitchFamily="2" charset="-78"/>
            <a:cs typeface="DanaFaNum" pitchFamily="2" charset="-78"/>
          </a:endParaRPr>
        </a:p>
      </dgm:t>
    </dgm:pt>
    <dgm:pt modelId="{074A7917-C74D-4E87-97ED-24A76BA9F39A}">
      <dgm:prSet phldrT="[Text]" custT="1"/>
      <dgm:spPr/>
      <dgm:t>
        <a:bodyPr/>
        <a:lstStyle/>
        <a:p>
          <a:pPr algn="ctr" rtl="1"/>
          <a:r>
            <a:rPr lang="ar-SA" sz="700" b="1">
              <a:latin typeface="DanaFaNum" pitchFamily="2" charset="-78"/>
              <a:cs typeface="DanaFaNum" pitchFamily="2" charset="-78"/>
            </a:rPr>
            <a:t>موظفو الدعم المختصون</a:t>
          </a:r>
        </a:p>
      </dgm:t>
    </dgm:pt>
    <dgm:pt modelId="{D37B6946-ED08-49B9-A30B-56E5A322E909}" type="parTrans" cxnId="{3CF9BA28-2410-4EFB-B26D-1E130B976991}">
      <dgm:prSet/>
      <dgm:spPr/>
      <dgm:t>
        <a:bodyPr/>
        <a:lstStyle/>
        <a:p>
          <a:pPr algn="r" rtl="1"/>
          <a:endParaRPr lang="ar-SA"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7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700">
              <a:latin typeface="DanaFaNum" pitchFamily="2" charset="-78"/>
              <a:cs typeface="DanaFaNum" pitchFamily="2" charset="-78"/>
            </a:rPr>
            <a:t>مراجعة الطلبات وإدارة المحادثات ومعالجة مشكلات المستخدمين</a:t>
          </a:r>
        </a:p>
      </dgm:t>
    </dgm:pt>
    <dgm:pt modelId="{C115B1E6-9BEF-4598-A8F0-FED17C20B428}" type="parTrans" cxnId="{73209030-5EBD-4905-B0A0-087C2050B2D4}">
      <dgm:prSet/>
      <dgm:spPr/>
      <dgm:t>
        <a:bodyPr/>
        <a:lstStyle/>
        <a:p>
          <a:pPr algn="r" rtl="1"/>
          <a:endParaRPr lang="ar-SA"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700">
            <a:latin typeface="DanaFaNum" pitchFamily="2" charset="-78"/>
            <a:cs typeface="DanaFaNum" pitchFamily="2" charset="-78"/>
          </a:endParaRPr>
        </a:p>
      </dgm:t>
    </dgm:pt>
    <dgm:pt modelId="{483A2AF3-B10E-41BE-BA9D-14661AAFACD4}">
      <dgm:prSet custT="1"/>
      <dgm:spPr/>
      <dgm:t>
        <a:bodyPr/>
        <a:lstStyle/>
        <a:p>
          <a:r>
            <a:rPr lang="ar-SA" sz="700" b="1">
              <a:latin typeface="DanaFaNum" pitchFamily="2" charset="-78"/>
              <a:cs typeface="DanaFaNum" pitchFamily="2" charset="-78"/>
            </a:rPr>
            <a:t>مديرو مراكز الدعم</a:t>
          </a:r>
          <a:endParaRPr lang="ar-SA" sz="700">
            <a:latin typeface="DanaFaNum" pitchFamily="2" charset="-78"/>
            <a:cs typeface="DanaFaNum" pitchFamily="2" charset="-78"/>
          </a:endParaRPr>
        </a:p>
      </dgm:t>
    </dgm:pt>
    <dgm:pt modelId="{6D9FA3B3-302F-46FC-A8BF-5F7E0B964000}" type="parTrans" cxnId="{AFEB9AB8-359B-4E7F-9433-574369D78436}">
      <dgm:prSet/>
      <dgm:spPr/>
      <dgm:t>
        <a:bodyPr/>
        <a:lstStyle/>
        <a:p>
          <a:endParaRPr lang="ar-SA" sz="700">
            <a:latin typeface="DanaFaNum" pitchFamily="2" charset="-78"/>
            <a:cs typeface="DanaFaNum" pitchFamily="2" charset="-78"/>
          </a:endParaRPr>
        </a:p>
      </dgm:t>
    </dgm:pt>
    <dgm:pt modelId="{F6B4FC4F-D2C9-46F2-8614-12070D1BFF9E}" type="sibTrans" cxnId="{AFEB9AB8-359B-4E7F-9433-574369D78436}">
      <dgm:prSet/>
      <dgm:spPr/>
      <dgm:t>
        <a:bodyPr/>
        <a:lstStyle/>
        <a:p>
          <a:endParaRPr lang="ar-SA" sz="700">
            <a:latin typeface="DanaFaNum" pitchFamily="2" charset="-78"/>
            <a:cs typeface="DanaFaNum" pitchFamily="2" charset="-78"/>
          </a:endParaRPr>
        </a:p>
      </dgm:t>
    </dgm:pt>
    <dgm:pt modelId="{F0D0EA71-E24E-4E71-8B3A-346B3A08187F}">
      <dgm:prSet custT="1"/>
      <dgm:spPr/>
      <dgm:t>
        <a:bodyPr/>
        <a:lstStyle/>
        <a:p>
          <a:r>
            <a:rPr lang="ar-SA" sz="700">
              <a:latin typeface="DanaFaNum" pitchFamily="2" charset="-78"/>
              <a:cs typeface="DanaFaNum" pitchFamily="2" charset="-78"/>
            </a:rPr>
            <a:t>مراقبة أداء الموظفين المختصين وجودة الاستجابة وحالة الطلبات</a:t>
          </a:r>
        </a:p>
      </dgm:t>
    </dgm:pt>
    <dgm:pt modelId="{12808367-2F8D-438C-BA6D-155F8DA7B933}" type="parTrans" cxnId="{79055360-569E-4039-9168-38177ADCCA90}">
      <dgm:prSet/>
      <dgm:spPr/>
      <dgm:t>
        <a:bodyPr/>
        <a:lstStyle/>
        <a:p>
          <a:endParaRPr lang="ar-SA" sz="700">
            <a:latin typeface="DanaFaNum" pitchFamily="2" charset="-78"/>
            <a:cs typeface="DanaFaNum" pitchFamily="2" charset="-78"/>
          </a:endParaRPr>
        </a:p>
      </dgm:t>
    </dgm:pt>
    <dgm:pt modelId="{61296CE7-02AA-45C2-85EF-0B92F987CF06}" type="sibTrans" cxnId="{79055360-569E-4039-9168-38177ADCCA90}">
      <dgm:prSet/>
      <dgm:spPr/>
      <dgm:t>
        <a:bodyPr/>
        <a:lstStyle/>
        <a:p>
          <a:endParaRPr lang="ar-SA" sz="700">
            <a:latin typeface="DanaFaNum" pitchFamily="2" charset="-78"/>
            <a:cs typeface="DanaFaNum" pitchFamily="2" charset="-78"/>
          </a:endParaRPr>
        </a:p>
      </dgm:t>
    </dgm:pt>
    <dgm:pt modelId="{174704D3-51C1-4DFD-A535-759AD06B5B8B}">
      <dgm:prSet custT="1"/>
      <dgm:spPr/>
      <dgm:t>
        <a:bodyPr/>
        <a:lstStyle/>
        <a:p>
          <a:r>
            <a:rPr lang="ar-SA" sz="600" b="1">
              <a:latin typeface="DanaFaNum" pitchFamily="2" charset="-78"/>
              <a:cs typeface="DanaFaNum" pitchFamily="2" charset="-78"/>
            </a:rPr>
            <a:t>مديرو المؤسسات والأعمال</a:t>
          </a:r>
          <a:endParaRPr lang="ar-SA" sz="600">
            <a:latin typeface="DanaFaNum" pitchFamily="2" charset="-78"/>
            <a:cs typeface="DanaFaNum" pitchFamily="2" charset="-78"/>
          </a:endParaRPr>
        </a:p>
      </dgm:t>
    </dgm:pt>
    <dgm:pt modelId="{ED1F8429-CDB3-4B5E-8AE3-EF000A3B9FD1}" type="parTrans" cxnId="{749E4AFF-9BDF-4203-96C1-6E585C53F20C}">
      <dgm:prSet/>
      <dgm:spPr/>
      <dgm:t>
        <a:bodyPr/>
        <a:lstStyle/>
        <a:p>
          <a:endParaRPr lang="ar-SA" sz="1600">
            <a:latin typeface="DanaFaNum" pitchFamily="2" charset="-78"/>
            <a:cs typeface="DanaFaNum" pitchFamily="2" charset="-78"/>
          </a:endParaRPr>
        </a:p>
      </dgm:t>
    </dgm:pt>
    <dgm:pt modelId="{934DEE9B-47FF-47D6-BA9A-592798E71AD6}" type="sibTrans" cxnId="{749E4AFF-9BDF-4203-96C1-6E585C53F20C}">
      <dgm:prSet/>
      <dgm:spPr/>
      <dgm:t>
        <a:bodyPr/>
        <a:lstStyle/>
        <a:p>
          <a:endParaRPr lang="ar-SA" sz="1600">
            <a:latin typeface="DanaFaNum" pitchFamily="2" charset="-78"/>
            <a:cs typeface="DanaFaNum" pitchFamily="2" charset="-78"/>
          </a:endParaRPr>
        </a:p>
      </dgm:t>
    </dgm:pt>
    <dgm:pt modelId="{0E1ABD32-CA3C-4419-BE80-7F13836E7C2D}">
      <dgm:prSet custT="1"/>
      <dgm:spPr/>
      <dgm:t>
        <a:bodyPr/>
        <a:lstStyle/>
        <a:p>
          <a:r>
            <a:rPr lang="ar-SA" sz="600">
              <a:latin typeface="DanaFaNum" pitchFamily="2" charset="-78"/>
              <a:cs typeface="DanaFaNum" pitchFamily="2" charset="-78"/>
            </a:rPr>
            <a:t>إدارة المعرفة المتعلقة بالخدمات وتحليل التفاعلات وتحسين إجراءات الدعم</a:t>
          </a:r>
        </a:p>
      </dgm:t>
    </dgm:pt>
    <dgm:pt modelId="{11052557-50E3-474C-BAED-43DA8B973059}" type="parTrans" cxnId="{6DB1EDEC-9167-4F26-B151-EEA5F7EA20E3}">
      <dgm:prSet/>
      <dgm:spPr/>
      <dgm:t>
        <a:bodyPr/>
        <a:lstStyle/>
        <a:p>
          <a:endParaRPr lang="ar-SA" sz="1600">
            <a:latin typeface="DanaFaNum" pitchFamily="2" charset="-78"/>
            <a:cs typeface="DanaFaNum" pitchFamily="2" charset="-78"/>
          </a:endParaRPr>
        </a:p>
      </dgm:t>
    </dgm:pt>
    <dgm:pt modelId="{88C071E4-759C-4393-8BFE-709DB666A474}" type="sibTrans" cxnId="{6DB1EDEC-9167-4F26-B151-EEA5F7EA20E3}">
      <dgm:prSet/>
      <dgm:spPr/>
      <dgm:t>
        <a:bodyPr/>
        <a:lstStyle/>
        <a:p>
          <a:endParaRPr lang="ar-SA" sz="16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4"/>
      <dgm:spPr/>
    </dgm:pt>
    <dgm:pt modelId="{B8B59D4D-E6A3-4ACB-B486-74ABF55A4B78}" type="pres">
      <dgm:prSet presAssocID="{19915E90-83E6-44D8-9E02-BE4E13E49C7B}" presName="firstChildTx" presStyleLbl="bgAccFollowNode1" presStyleIdx="0" presStyleCnt="4">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4"/>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4"/>
      <dgm:spPr/>
    </dgm:pt>
    <dgm:pt modelId="{8DF3BAC0-67D2-41BB-80D0-BB37DED09689}" type="pres">
      <dgm:prSet presAssocID="{074A7917-C74D-4E87-97ED-24A76BA9F39A}" presName="firstChildTx" presStyleLbl="bgAccFollowNode1" presStyleIdx="1" presStyleCnt="4">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4"/>
      <dgm:spPr/>
    </dgm:pt>
    <dgm:pt modelId="{65D4BD03-64E9-49D3-8925-037EA344C802}" type="pres">
      <dgm:prSet presAssocID="{04B6526A-34E7-4052-8235-7EF57FCEDFF5}" presName="transSpace" presStyleCnt="0"/>
      <dgm:spPr/>
    </dgm:pt>
    <dgm:pt modelId="{96B6AFD3-56D2-42C8-9AAA-8145C48FAD7A}" type="pres">
      <dgm:prSet presAssocID="{483A2AF3-B10E-41BE-BA9D-14661AAFACD4}" presName="posSpace" presStyleCnt="0"/>
      <dgm:spPr/>
    </dgm:pt>
    <dgm:pt modelId="{D7F0838C-6E2C-4C8E-A69B-EAB67EBEA11B}" type="pres">
      <dgm:prSet presAssocID="{483A2AF3-B10E-41BE-BA9D-14661AAFACD4}" presName="vertFlow" presStyleCnt="0"/>
      <dgm:spPr/>
    </dgm:pt>
    <dgm:pt modelId="{45D35CEF-FA47-4732-9F60-FCB253EBEB0F}" type="pres">
      <dgm:prSet presAssocID="{483A2AF3-B10E-41BE-BA9D-14661AAFACD4}" presName="topSpace" presStyleCnt="0"/>
      <dgm:spPr/>
    </dgm:pt>
    <dgm:pt modelId="{A0FFEEA8-DB23-4C26-8B90-3086E84ADF23}" type="pres">
      <dgm:prSet presAssocID="{483A2AF3-B10E-41BE-BA9D-14661AAFACD4}" presName="firstComp" presStyleCnt="0"/>
      <dgm:spPr/>
    </dgm:pt>
    <dgm:pt modelId="{BF3B4014-90F4-46C5-9825-B7B06DF79F56}" type="pres">
      <dgm:prSet presAssocID="{483A2AF3-B10E-41BE-BA9D-14661AAFACD4}" presName="firstChild" presStyleLbl="bgAccFollowNode1" presStyleIdx="2" presStyleCnt="4"/>
      <dgm:spPr/>
    </dgm:pt>
    <dgm:pt modelId="{442F98A3-1897-4821-9959-5EE393D975F2}" type="pres">
      <dgm:prSet presAssocID="{483A2AF3-B10E-41BE-BA9D-14661AAFACD4}" presName="firstChildTx" presStyleLbl="bgAccFollowNode1" presStyleIdx="2" presStyleCnt="4">
        <dgm:presLayoutVars>
          <dgm:bulletEnabled val="1"/>
        </dgm:presLayoutVars>
      </dgm:prSet>
      <dgm:spPr/>
    </dgm:pt>
    <dgm:pt modelId="{E901F08C-96B6-4E8E-9447-48F54D85A989}" type="pres">
      <dgm:prSet presAssocID="{483A2AF3-B10E-41BE-BA9D-14661AAFACD4}" presName="negSpace" presStyleCnt="0"/>
      <dgm:spPr/>
    </dgm:pt>
    <dgm:pt modelId="{790CFC48-EE58-4F3C-BFB4-82D9BE32F4DB}" type="pres">
      <dgm:prSet presAssocID="{483A2AF3-B10E-41BE-BA9D-14661AAFACD4}" presName="circle" presStyleLbl="node1" presStyleIdx="2" presStyleCnt="4"/>
      <dgm:spPr/>
    </dgm:pt>
    <dgm:pt modelId="{87DE25F5-12D0-403B-B73F-7A4995356698}" type="pres">
      <dgm:prSet presAssocID="{F6B4FC4F-D2C9-46F2-8614-12070D1BFF9E}" presName="transSpace" presStyleCnt="0"/>
      <dgm:spPr/>
    </dgm:pt>
    <dgm:pt modelId="{39E4DAD5-6858-45AB-A61F-426BF79FD8C6}" type="pres">
      <dgm:prSet presAssocID="{174704D3-51C1-4DFD-A535-759AD06B5B8B}" presName="posSpace" presStyleCnt="0"/>
      <dgm:spPr/>
    </dgm:pt>
    <dgm:pt modelId="{AC4E01C2-7927-442E-AEBB-4A1F67451634}" type="pres">
      <dgm:prSet presAssocID="{174704D3-51C1-4DFD-A535-759AD06B5B8B}" presName="vertFlow" presStyleCnt="0"/>
      <dgm:spPr/>
    </dgm:pt>
    <dgm:pt modelId="{88EE8636-0043-46DA-ACD1-12E09C99612E}" type="pres">
      <dgm:prSet presAssocID="{174704D3-51C1-4DFD-A535-759AD06B5B8B}" presName="topSpace" presStyleCnt="0"/>
      <dgm:spPr/>
    </dgm:pt>
    <dgm:pt modelId="{0FCF705A-9A82-4799-B760-71E6C3BD6C84}" type="pres">
      <dgm:prSet presAssocID="{174704D3-51C1-4DFD-A535-759AD06B5B8B}" presName="firstComp" presStyleCnt="0"/>
      <dgm:spPr/>
    </dgm:pt>
    <dgm:pt modelId="{3329F438-F7FB-4943-BAC4-B6460D11EA8D}" type="pres">
      <dgm:prSet presAssocID="{174704D3-51C1-4DFD-A535-759AD06B5B8B}" presName="firstChild" presStyleLbl="bgAccFollowNode1" presStyleIdx="3" presStyleCnt="4"/>
      <dgm:spPr/>
    </dgm:pt>
    <dgm:pt modelId="{17CEF565-2925-4247-8157-E4C822742703}" type="pres">
      <dgm:prSet presAssocID="{174704D3-51C1-4DFD-A535-759AD06B5B8B}" presName="firstChildTx" presStyleLbl="bgAccFollowNode1" presStyleIdx="3" presStyleCnt="4">
        <dgm:presLayoutVars>
          <dgm:bulletEnabled val="1"/>
        </dgm:presLayoutVars>
      </dgm:prSet>
      <dgm:spPr/>
    </dgm:pt>
    <dgm:pt modelId="{C5AF42F2-F8BA-44CD-98A3-090DF1C8B89C}" type="pres">
      <dgm:prSet presAssocID="{174704D3-51C1-4DFD-A535-759AD06B5B8B}" presName="negSpace" presStyleCnt="0"/>
      <dgm:spPr/>
    </dgm:pt>
    <dgm:pt modelId="{C5CED058-1D13-4E49-9693-E4BC12CD3AC1}" type="pres">
      <dgm:prSet presAssocID="{174704D3-51C1-4DFD-A535-759AD06B5B8B}" presName="circle" presStyleLbl="node1" presStyleIdx="3" presStyleCnt="4"/>
      <dgm:spPr/>
    </dgm:pt>
  </dgm:ptLst>
  <dgm:cxnLst>
    <dgm:cxn modelId="{8FE43E19-22A4-40C3-8829-A2EBB3EC9EFF}" type="presOf" srcId="{0E1ABD32-CA3C-4419-BE80-7F13836E7C2D}" destId="{3329F438-F7FB-4943-BAC4-B6460D11EA8D}" srcOrd="0" destOrd="0" presId="urn:microsoft.com/office/officeart/2005/8/layout/hList9"/>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B22C643F-F1CF-41AF-B6A5-A6AAE45F964A}" type="presOf" srcId="{174704D3-51C1-4DFD-A535-759AD06B5B8B}" destId="{C5CED058-1D13-4E49-9693-E4BC12CD3AC1}" srcOrd="0" destOrd="0" presId="urn:microsoft.com/office/officeart/2005/8/layout/hList9"/>
    <dgm:cxn modelId="{2EFDCE3F-2676-419E-A9EB-A76A4AEC5CFE}" srcId="{19915E90-83E6-44D8-9E02-BE4E13E49C7B}" destId="{DDF42A80-4163-4798-8247-CEF4B7C9D37E}" srcOrd="0" destOrd="0" parTransId="{3BF1AEE1-C170-45B4-9FB9-E822F00EDBA6}" sibTransId="{3E84B728-0529-449B-A067-C768D948B5D3}"/>
    <dgm:cxn modelId="{94591D51-8005-4627-AEE1-D465784D4850}" type="presOf" srcId="{0E1ABD32-CA3C-4419-BE80-7F13836E7C2D}" destId="{17CEF565-2925-4247-8157-E4C822742703}" srcOrd="1" destOrd="0" presId="urn:microsoft.com/office/officeart/2005/8/layout/hList9"/>
    <dgm:cxn modelId="{049DF757-9D70-4DA2-B610-A5ECBAA66FAD}" type="presOf" srcId="{558B452F-23D6-4ECD-9039-01B19B932FB6}" destId="{8DF3BAC0-67D2-41BB-80D0-BB37DED09689}" srcOrd="1" destOrd="0" presId="urn:microsoft.com/office/officeart/2005/8/layout/hList9"/>
    <dgm:cxn modelId="{CEBB1F5C-3A45-4818-A9CF-775345062936}" type="presOf" srcId="{483A2AF3-B10E-41BE-BA9D-14661AAFACD4}" destId="{790CFC48-EE58-4F3C-BFB4-82D9BE32F4DB}" srcOrd="0" destOrd="0" presId="urn:microsoft.com/office/officeart/2005/8/layout/hList9"/>
    <dgm:cxn modelId="{79055360-569E-4039-9168-38177ADCCA90}" srcId="{483A2AF3-B10E-41BE-BA9D-14661AAFACD4}" destId="{F0D0EA71-E24E-4E71-8B3A-346B3A08187F}" srcOrd="0" destOrd="0" parTransId="{12808367-2F8D-438C-BA6D-155F8DA7B933}" sibTransId="{61296CE7-02AA-45C2-85EF-0B92F987CF06}"/>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AFEB9AB8-359B-4E7F-9433-574369D78436}" srcId="{310F6C67-7405-4EA1-AAE5-E9EB1DE5BD85}" destId="{483A2AF3-B10E-41BE-BA9D-14661AAFACD4}" srcOrd="2" destOrd="0" parTransId="{6D9FA3B3-302F-46FC-A8BF-5F7E0B964000}" sibTransId="{F6B4FC4F-D2C9-46F2-8614-12070D1BFF9E}"/>
    <dgm:cxn modelId="{9AFD7BBE-2B4E-4568-96D9-E6CACB5FB11A}" type="presOf" srcId="{F0D0EA71-E24E-4E71-8B3A-346B3A08187F}" destId="{BF3B4014-90F4-46C5-9825-B7B06DF79F56}"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A3354DE9-347F-4EA0-8450-E0FCC0E3D9F9}" type="presOf" srcId="{F0D0EA71-E24E-4E71-8B3A-346B3A08187F}" destId="{442F98A3-1897-4821-9959-5EE393D975F2}" srcOrd="1" destOrd="0" presId="urn:microsoft.com/office/officeart/2005/8/layout/hList9"/>
    <dgm:cxn modelId="{6DB1EDEC-9167-4F26-B151-EEA5F7EA20E3}" srcId="{174704D3-51C1-4DFD-A535-759AD06B5B8B}" destId="{0E1ABD32-CA3C-4419-BE80-7F13836E7C2D}" srcOrd="0" destOrd="0" parTransId="{11052557-50E3-474C-BAED-43DA8B973059}" sibTransId="{88C071E4-759C-4393-8BFE-709DB666A474}"/>
    <dgm:cxn modelId="{749E4AFF-9BDF-4203-96C1-6E585C53F20C}" srcId="{310F6C67-7405-4EA1-AAE5-E9EB1DE5BD85}" destId="{174704D3-51C1-4DFD-A535-759AD06B5B8B}" srcOrd="3" destOrd="0" parTransId="{ED1F8429-CDB3-4B5E-8AE3-EF000A3B9FD1}" sibTransId="{934DEE9B-47FF-47D6-BA9A-592798E71AD6}"/>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31D3D6B9-309A-4547-8C8A-8B3B5E6EA97F}" type="presParOf" srcId="{62225415-4CC5-4D78-BFBB-A97E3FB1148C}" destId="{65D4BD03-64E9-49D3-8925-037EA344C802}" srcOrd="9" destOrd="0" presId="urn:microsoft.com/office/officeart/2005/8/layout/hList9"/>
    <dgm:cxn modelId="{A7773B71-7608-42F3-8C57-3AEC86E03C70}" type="presParOf" srcId="{62225415-4CC5-4D78-BFBB-A97E3FB1148C}" destId="{96B6AFD3-56D2-42C8-9AAA-8145C48FAD7A}" srcOrd="10" destOrd="0" presId="urn:microsoft.com/office/officeart/2005/8/layout/hList9"/>
    <dgm:cxn modelId="{AF08BBCE-17EB-45AD-A25A-5D02A3E00E01}" type="presParOf" srcId="{62225415-4CC5-4D78-BFBB-A97E3FB1148C}" destId="{D7F0838C-6E2C-4C8E-A69B-EAB67EBEA11B}" srcOrd="11" destOrd="0" presId="urn:microsoft.com/office/officeart/2005/8/layout/hList9"/>
    <dgm:cxn modelId="{194B918C-3F50-4C46-9B60-4E39C82145EA}" type="presParOf" srcId="{D7F0838C-6E2C-4C8E-A69B-EAB67EBEA11B}" destId="{45D35CEF-FA47-4732-9F60-FCB253EBEB0F}" srcOrd="0" destOrd="0" presId="urn:microsoft.com/office/officeart/2005/8/layout/hList9"/>
    <dgm:cxn modelId="{AE375918-457F-44C3-9E80-D89A55CAEC75}" type="presParOf" srcId="{D7F0838C-6E2C-4C8E-A69B-EAB67EBEA11B}" destId="{A0FFEEA8-DB23-4C26-8B90-3086E84ADF23}" srcOrd="1" destOrd="0" presId="urn:microsoft.com/office/officeart/2005/8/layout/hList9"/>
    <dgm:cxn modelId="{15698989-275E-41F1-921F-00876FFB9575}" type="presParOf" srcId="{A0FFEEA8-DB23-4C26-8B90-3086E84ADF23}" destId="{BF3B4014-90F4-46C5-9825-B7B06DF79F56}" srcOrd="0" destOrd="0" presId="urn:microsoft.com/office/officeart/2005/8/layout/hList9"/>
    <dgm:cxn modelId="{4748F925-097B-4DAD-8D0B-9EF0795CB550}" type="presParOf" srcId="{A0FFEEA8-DB23-4C26-8B90-3086E84ADF23}" destId="{442F98A3-1897-4821-9959-5EE393D975F2}" srcOrd="1" destOrd="0" presId="urn:microsoft.com/office/officeart/2005/8/layout/hList9"/>
    <dgm:cxn modelId="{146CB1FB-EFE2-47AB-9CEC-B7D50EACEB6A}" type="presParOf" srcId="{62225415-4CC5-4D78-BFBB-A97E3FB1148C}" destId="{E901F08C-96B6-4E8E-9447-48F54D85A989}" srcOrd="12" destOrd="0" presId="urn:microsoft.com/office/officeart/2005/8/layout/hList9"/>
    <dgm:cxn modelId="{FD93D35C-E621-4E2B-9AEA-EAE33F64BFBB}" type="presParOf" srcId="{62225415-4CC5-4D78-BFBB-A97E3FB1148C}" destId="{790CFC48-EE58-4F3C-BFB4-82D9BE32F4DB}" srcOrd="13" destOrd="0" presId="urn:microsoft.com/office/officeart/2005/8/layout/hList9"/>
    <dgm:cxn modelId="{8A86E13B-14BE-49B4-A4A1-9B7CB5F21025}" type="presParOf" srcId="{62225415-4CC5-4D78-BFBB-A97E3FB1148C}" destId="{87DE25F5-12D0-403B-B73F-7A4995356698}" srcOrd="14" destOrd="0" presId="urn:microsoft.com/office/officeart/2005/8/layout/hList9"/>
    <dgm:cxn modelId="{32ABB13F-8366-4166-8DE8-CF8A09E875E2}" type="presParOf" srcId="{62225415-4CC5-4D78-BFBB-A97E3FB1148C}" destId="{39E4DAD5-6858-45AB-A61F-426BF79FD8C6}" srcOrd="15" destOrd="0" presId="urn:microsoft.com/office/officeart/2005/8/layout/hList9"/>
    <dgm:cxn modelId="{E6B3257A-8A37-44EB-B077-06A526A583C6}" type="presParOf" srcId="{62225415-4CC5-4D78-BFBB-A97E3FB1148C}" destId="{AC4E01C2-7927-442E-AEBB-4A1F67451634}" srcOrd="16" destOrd="0" presId="urn:microsoft.com/office/officeart/2005/8/layout/hList9"/>
    <dgm:cxn modelId="{836275CE-BCBD-49FC-8B50-A4A52A67C685}" type="presParOf" srcId="{AC4E01C2-7927-442E-AEBB-4A1F67451634}" destId="{88EE8636-0043-46DA-ACD1-12E09C99612E}" srcOrd="0" destOrd="0" presId="urn:microsoft.com/office/officeart/2005/8/layout/hList9"/>
    <dgm:cxn modelId="{583EDBEC-24DE-4B05-83F3-0A504E020236}" type="presParOf" srcId="{AC4E01C2-7927-442E-AEBB-4A1F67451634}" destId="{0FCF705A-9A82-4799-B760-71E6C3BD6C84}" srcOrd="1" destOrd="0" presId="urn:microsoft.com/office/officeart/2005/8/layout/hList9"/>
    <dgm:cxn modelId="{D422A3EA-33AE-4121-9E23-70A2A20AAB84}" type="presParOf" srcId="{0FCF705A-9A82-4799-B760-71E6C3BD6C84}" destId="{3329F438-F7FB-4943-BAC4-B6460D11EA8D}" srcOrd="0" destOrd="0" presId="urn:microsoft.com/office/officeart/2005/8/layout/hList9"/>
    <dgm:cxn modelId="{4A8EC1D6-6BC5-4893-8042-F1AEA3B69D12}" type="presParOf" srcId="{0FCF705A-9A82-4799-B760-71E6C3BD6C84}" destId="{17CEF565-2925-4247-8157-E4C822742703}" srcOrd="1" destOrd="0" presId="urn:microsoft.com/office/officeart/2005/8/layout/hList9"/>
    <dgm:cxn modelId="{655638A0-DF5C-4B64-988A-7140CA9A6262}" type="presParOf" srcId="{62225415-4CC5-4D78-BFBB-A97E3FB1148C}" destId="{C5AF42F2-F8BA-44CD-98A3-090DF1C8B89C}" srcOrd="17" destOrd="0" presId="urn:microsoft.com/office/officeart/2005/8/layout/hList9"/>
    <dgm:cxn modelId="{F0594A1E-9427-4525-B85B-6D7341C7D5E8}" type="presParOf" srcId="{62225415-4CC5-4D78-BFBB-A97E3FB1148C}" destId="{C5CED058-1D13-4E49-9693-E4BC12CD3AC1}" srcOrd="18" destOrd="0" presId="urn:microsoft.com/office/officeart/2005/8/layout/hList9"/>
  </dgm:cxnLst>
  <dgm:bg/>
  <dgm:whole/>
  <dgm:extLst>
    <a:ext uri="http://schemas.microsoft.com/office/drawing/2008/diagram">
      <dsp:dataModelExt xmlns:dsp="http://schemas.microsoft.com/office/drawing/2008/diagram" relId="rId143"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custT="1"/>
      <dgm:spPr/>
      <dgm:t>
        <a:bodyPr/>
        <a:lstStyle/>
        <a:p>
          <a:pPr algn="ctr" rtl="1"/>
          <a:r>
            <a:rPr lang="ar-SA" sz="700" b="1">
              <a:latin typeface="DanaFaNum" pitchFamily="2" charset="-78"/>
              <a:cs typeface="DanaFaNum" pitchFamily="2" charset="-78"/>
            </a:rPr>
            <a:t>موظفو الاستقبال</a:t>
          </a:r>
          <a:endParaRPr lang="ar-SA"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700">
            <a:latin typeface="DanaFaNum" pitchFamily="2" charset="-78"/>
            <a:cs typeface="DanaFaNum" pitchFamily="2" charset="-78"/>
          </a:endParaRPr>
        </a:p>
      </dgm:t>
    </dgm:pt>
    <dgm:pt modelId="{DDF42A80-4163-4798-8247-CEF4B7C9D37E}">
      <dgm:prSet phldrT="[Text]" custT="1"/>
      <dgm:spPr/>
      <dgm:t>
        <a:bodyPr/>
        <a:lstStyle/>
        <a:p>
          <a:pPr algn="r" rtl="1"/>
          <a:r>
            <a:rPr lang="ar-SA" sz="700">
              <a:latin typeface="DanaFaNum" pitchFamily="2" charset="-78"/>
              <a:cs typeface="DanaFaNum" pitchFamily="2" charset="-78"/>
            </a:rPr>
            <a:t>مراجعة المواعيد وتسجيل حضور المرضى وإدارة إدراجهم في قائمة الانتظار</a:t>
          </a:r>
        </a:p>
      </dgm:t>
    </dgm:pt>
    <dgm:pt modelId="{3BF1AEE1-C170-45B4-9FB9-E822F00EDBA6}" type="parTrans" cxnId="{2EFDCE3F-2676-419E-A9EB-A76A4AEC5CFE}">
      <dgm:prSet/>
      <dgm:spPr/>
      <dgm:t>
        <a:bodyPr/>
        <a:lstStyle/>
        <a:p>
          <a:pPr algn="r" rtl="1"/>
          <a:endParaRPr lang="ar-SA"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700">
            <a:latin typeface="DanaFaNum" pitchFamily="2" charset="-78"/>
            <a:cs typeface="DanaFaNum" pitchFamily="2" charset="-78"/>
          </a:endParaRPr>
        </a:p>
      </dgm:t>
    </dgm:pt>
    <dgm:pt modelId="{074A7917-C74D-4E87-97ED-24A76BA9F39A}">
      <dgm:prSet phldrT="[Text]" custT="1"/>
      <dgm:spPr/>
      <dgm:t>
        <a:bodyPr/>
        <a:lstStyle/>
        <a:p>
          <a:pPr algn="ctr" rtl="1"/>
          <a:r>
            <a:rPr lang="ar-SA" sz="700" b="1">
              <a:latin typeface="DanaFaNum" pitchFamily="2" charset="-78"/>
              <a:cs typeface="DanaFaNum" pitchFamily="2" charset="-78"/>
            </a:rPr>
            <a:t>الأطباء</a:t>
          </a:r>
        </a:p>
      </dgm:t>
    </dgm:pt>
    <dgm:pt modelId="{D37B6946-ED08-49B9-A30B-56E5A322E909}" type="parTrans" cxnId="{3CF9BA28-2410-4EFB-B26D-1E130B976991}">
      <dgm:prSet/>
      <dgm:spPr/>
      <dgm:t>
        <a:bodyPr/>
        <a:lstStyle/>
        <a:p>
          <a:pPr algn="r" rtl="1"/>
          <a:endParaRPr lang="ar-SA"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7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700">
              <a:latin typeface="DanaFaNum" pitchFamily="2" charset="-78"/>
              <a:cs typeface="DanaFaNum" pitchFamily="2" charset="-78"/>
            </a:rPr>
            <a:t>عرض المراجعين المنتظرين واستدعاء المرضى وتسجيل انتهاء الخدمة</a:t>
          </a:r>
        </a:p>
      </dgm:t>
    </dgm:pt>
    <dgm:pt modelId="{C115B1E6-9BEF-4598-A8F0-FED17C20B428}" type="parTrans" cxnId="{73209030-5EBD-4905-B0A0-087C2050B2D4}">
      <dgm:prSet/>
      <dgm:spPr/>
      <dgm:t>
        <a:bodyPr/>
        <a:lstStyle/>
        <a:p>
          <a:pPr algn="r" rtl="1"/>
          <a:endParaRPr lang="ar-SA"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2"/>
      <dgm:spPr/>
    </dgm:pt>
    <dgm:pt modelId="{B8B59D4D-E6A3-4ACB-B486-74ABF55A4B78}" type="pres">
      <dgm:prSet presAssocID="{19915E90-83E6-44D8-9E02-BE4E13E49C7B}" presName="firstChildTx" presStyleLbl="bgAccFollowNode1" presStyleIdx="0" presStyleCnt="2">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2"/>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2"/>
      <dgm:spPr/>
    </dgm:pt>
    <dgm:pt modelId="{8DF3BAC0-67D2-41BB-80D0-BB37DED09689}" type="pres">
      <dgm:prSet presAssocID="{074A7917-C74D-4E87-97ED-24A76BA9F39A}" presName="firstChildTx" presStyleLbl="bgAccFollowNode1" presStyleIdx="1" presStyleCnt="2">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2"/>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Lst>
  <dgm:bg/>
  <dgm:whole/>
  <dgm:extLst>
    <a:ext uri="http://schemas.microsoft.com/office/drawing/2008/diagram">
      <dsp:dataModelExt xmlns:dsp="http://schemas.microsoft.com/office/drawing/2008/diagram" relId="rId153"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3" csCatId="colorful" phldr="1"/>
      <dgm:spPr/>
      <dgm:t>
        <a:bodyPr/>
        <a:lstStyle/>
        <a:p>
          <a:endParaRPr lang="ar-SA"/>
        </a:p>
      </dgm:t>
    </dgm:pt>
    <dgm:pt modelId="{483A2AF3-B10E-41BE-BA9D-14661AAFACD4}">
      <dgm:prSet custT="1"/>
      <dgm:spPr/>
      <dgm:t>
        <a:bodyPr/>
        <a:lstStyle/>
        <a:p>
          <a:r>
            <a:rPr lang="ar-SA" sz="700" b="1">
              <a:latin typeface="DanaFaNum" pitchFamily="2" charset="-78"/>
              <a:cs typeface="DanaFaNum" pitchFamily="2" charset="-78"/>
            </a:rPr>
            <a:t>مسؤولو غرف تقديم الخدمة</a:t>
          </a:r>
          <a:endParaRPr lang="ar-SA" sz="700">
            <a:latin typeface="DanaFaNum" pitchFamily="2" charset="-78"/>
            <a:cs typeface="DanaFaNum" pitchFamily="2" charset="-78"/>
          </a:endParaRPr>
        </a:p>
      </dgm:t>
    </dgm:pt>
    <dgm:pt modelId="{6D9FA3B3-302F-46FC-A8BF-5F7E0B964000}" type="parTrans" cxnId="{AFEB9AB8-359B-4E7F-9433-574369D78436}">
      <dgm:prSet/>
      <dgm:spPr/>
      <dgm:t>
        <a:bodyPr/>
        <a:lstStyle/>
        <a:p>
          <a:endParaRPr lang="ar-SA" sz="700">
            <a:latin typeface="DanaFaNum" pitchFamily="2" charset="-78"/>
            <a:cs typeface="DanaFaNum" pitchFamily="2" charset="-78"/>
          </a:endParaRPr>
        </a:p>
      </dgm:t>
    </dgm:pt>
    <dgm:pt modelId="{F6B4FC4F-D2C9-46F2-8614-12070D1BFF9E}" type="sibTrans" cxnId="{AFEB9AB8-359B-4E7F-9433-574369D78436}">
      <dgm:prSet/>
      <dgm:spPr/>
      <dgm:t>
        <a:bodyPr/>
        <a:lstStyle/>
        <a:p>
          <a:endParaRPr lang="ar-SA" sz="700">
            <a:latin typeface="DanaFaNum" pitchFamily="2" charset="-78"/>
            <a:cs typeface="DanaFaNum" pitchFamily="2" charset="-78"/>
          </a:endParaRPr>
        </a:p>
      </dgm:t>
    </dgm:pt>
    <dgm:pt modelId="{F0D0EA71-E24E-4E71-8B3A-346B3A08187F}">
      <dgm:prSet custT="1"/>
      <dgm:spPr/>
      <dgm:t>
        <a:bodyPr/>
        <a:lstStyle/>
        <a:p>
          <a:pPr algn="r" rtl="1"/>
          <a:r>
            <a:rPr lang="ar-SA" sz="700">
              <a:latin typeface="DanaFaNum" pitchFamily="2" charset="-78"/>
              <a:cs typeface="DanaFaNum" pitchFamily="2" charset="-78"/>
            </a:rPr>
            <a:t>إدارة قائمة الانتظار وحالة الخدمات الجاري تقديمها</a:t>
          </a:r>
        </a:p>
      </dgm:t>
    </dgm:pt>
    <dgm:pt modelId="{12808367-2F8D-438C-BA6D-155F8DA7B933}" type="parTrans" cxnId="{79055360-569E-4039-9168-38177ADCCA90}">
      <dgm:prSet/>
      <dgm:spPr/>
      <dgm:t>
        <a:bodyPr/>
        <a:lstStyle/>
        <a:p>
          <a:endParaRPr lang="ar-SA" sz="700">
            <a:latin typeface="DanaFaNum" pitchFamily="2" charset="-78"/>
            <a:cs typeface="DanaFaNum" pitchFamily="2" charset="-78"/>
          </a:endParaRPr>
        </a:p>
      </dgm:t>
    </dgm:pt>
    <dgm:pt modelId="{61296CE7-02AA-45C2-85EF-0B92F987CF06}" type="sibTrans" cxnId="{79055360-569E-4039-9168-38177ADCCA90}">
      <dgm:prSet/>
      <dgm:spPr/>
      <dgm:t>
        <a:bodyPr/>
        <a:lstStyle/>
        <a:p>
          <a:endParaRPr lang="ar-SA" sz="700">
            <a:latin typeface="DanaFaNum" pitchFamily="2" charset="-78"/>
            <a:cs typeface="DanaFaNum" pitchFamily="2" charset="-78"/>
          </a:endParaRPr>
        </a:p>
      </dgm:t>
    </dgm:pt>
    <dgm:pt modelId="{174704D3-51C1-4DFD-A535-759AD06B5B8B}">
      <dgm:prSet custT="1"/>
      <dgm:spPr/>
      <dgm:t>
        <a:bodyPr/>
        <a:lstStyle/>
        <a:p>
          <a:r>
            <a:rPr lang="ar-SA" sz="700" b="1">
              <a:latin typeface="DanaFaNum" pitchFamily="2" charset="-78"/>
              <a:cs typeface="DanaFaNum" pitchFamily="2" charset="-78"/>
            </a:rPr>
            <a:t>مديرو العيادات المتعددة التخصصات</a:t>
          </a:r>
          <a:endParaRPr lang="ar-SA" sz="700">
            <a:latin typeface="DanaFaNum" pitchFamily="2" charset="-78"/>
            <a:cs typeface="DanaFaNum" pitchFamily="2" charset="-78"/>
          </a:endParaRPr>
        </a:p>
      </dgm:t>
    </dgm:pt>
    <dgm:pt modelId="{ED1F8429-CDB3-4B5E-8AE3-EF000A3B9FD1}" type="parTrans" cxnId="{749E4AFF-9BDF-4203-96C1-6E585C53F20C}">
      <dgm:prSet/>
      <dgm:spPr/>
      <dgm:t>
        <a:bodyPr/>
        <a:lstStyle/>
        <a:p>
          <a:endParaRPr lang="ar-SA" sz="700">
            <a:latin typeface="DanaFaNum" pitchFamily="2" charset="-78"/>
            <a:cs typeface="DanaFaNum" pitchFamily="2" charset="-78"/>
          </a:endParaRPr>
        </a:p>
      </dgm:t>
    </dgm:pt>
    <dgm:pt modelId="{934DEE9B-47FF-47D6-BA9A-592798E71AD6}" type="sibTrans" cxnId="{749E4AFF-9BDF-4203-96C1-6E585C53F20C}">
      <dgm:prSet/>
      <dgm:spPr/>
      <dgm:t>
        <a:bodyPr/>
        <a:lstStyle/>
        <a:p>
          <a:endParaRPr lang="ar-SA" sz="700">
            <a:latin typeface="DanaFaNum" pitchFamily="2" charset="-78"/>
            <a:cs typeface="DanaFaNum" pitchFamily="2" charset="-78"/>
          </a:endParaRPr>
        </a:p>
      </dgm:t>
    </dgm:pt>
    <dgm:pt modelId="{0E1ABD32-CA3C-4419-BE80-7F13836E7C2D}">
      <dgm:prSet custT="1"/>
      <dgm:spPr/>
      <dgm:t>
        <a:bodyPr/>
        <a:lstStyle/>
        <a:p>
          <a:pPr algn="r" rtl="1"/>
          <a:r>
            <a:rPr lang="ar-SA" sz="700">
              <a:latin typeface="DanaFaNum" pitchFamily="2" charset="-78"/>
              <a:cs typeface="DanaFaNum" pitchFamily="2" charset="-78"/>
            </a:rPr>
            <a:t>مراقبة البرنامج اليومي وحالات المواعيد وإجراءات تقديم الخدمات</a:t>
          </a:r>
        </a:p>
      </dgm:t>
    </dgm:pt>
    <dgm:pt modelId="{11052557-50E3-474C-BAED-43DA8B973059}" type="parTrans" cxnId="{6DB1EDEC-9167-4F26-B151-EEA5F7EA20E3}">
      <dgm:prSet/>
      <dgm:spPr/>
      <dgm:t>
        <a:bodyPr/>
        <a:lstStyle/>
        <a:p>
          <a:endParaRPr lang="ar-SA" sz="700">
            <a:latin typeface="DanaFaNum" pitchFamily="2" charset="-78"/>
            <a:cs typeface="DanaFaNum" pitchFamily="2" charset="-78"/>
          </a:endParaRPr>
        </a:p>
      </dgm:t>
    </dgm:pt>
    <dgm:pt modelId="{88C071E4-759C-4393-8BFE-709DB666A474}" type="sibTrans" cxnId="{6DB1EDEC-9167-4F26-B151-EEA5F7EA20E3}">
      <dgm:prSet/>
      <dgm:spPr/>
      <dgm:t>
        <a:bodyPr/>
        <a:lstStyle/>
        <a:p>
          <a:endParaRPr lang="ar-SA"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96B6AFD3-56D2-42C8-9AAA-8145C48FAD7A}" type="pres">
      <dgm:prSet presAssocID="{483A2AF3-B10E-41BE-BA9D-14661AAFACD4}" presName="posSpace" presStyleCnt="0"/>
      <dgm:spPr/>
    </dgm:pt>
    <dgm:pt modelId="{D7F0838C-6E2C-4C8E-A69B-EAB67EBEA11B}" type="pres">
      <dgm:prSet presAssocID="{483A2AF3-B10E-41BE-BA9D-14661AAFACD4}" presName="vertFlow" presStyleCnt="0"/>
      <dgm:spPr/>
    </dgm:pt>
    <dgm:pt modelId="{45D35CEF-FA47-4732-9F60-FCB253EBEB0F}" type="pres">
      <dgm:prSet presAssocID="{483A2AF3-B10E-41BE-BA9D-14661AAFACD4}" presName="topSpace" presStyleCnt="0"/>
      <dgm:spPr/>
    </dgm:pt>
    <dgm:pt modelId="{A0FFEEA8-DB23-4C26-8B90-3086E84ADF23}" type="pres">
      <dgm:prSet presAssocID="{483A2AF3-B10E-41BE-BA9D-14661AAFACD4}" presName="firstComp" presStyleCnt="0"/>
      <dgm:spPr/>
    </dgm:pt>
    <dgm:pt modelId="{BF3B4014-90F4-46C5-9825-B7B06DF79F56}" type="pres">
      <dgm:prSet presAssocID="{483A2AF3-B10E-41BE-BA9D-14661AAFACD4}" presName="firstChild" presStyleLbl="bgAccFollowNode1" presStyleIdx="0" presStyleCnt="2"/>
      <dgm:spPr/>
    </dgm:pt>
    <dgm:pt modelId="{442F98A3-1897-4821-9959-5EE393D975F2}" type="pres">
      <dgm:prSet presAssocID="{483A2AF3-B10E-41BE-BA9D-14661AAFACD4}" presName="firstChildTx" presStyleLbl="bgAccFollowNode1" presStyleIdx="0" presStyleCnt="2">
        <dgm:presLayoutVars>
          <dgm:bulletEnabled val="1"/>
        </dgm:presLayoutVars>
      </dgm:prSet>
      <dgm:spPr/>
    </dgm:pt>
    <dgm:pt modelId="{E901F08C-96B6-4E8E-9447-48F54D85A989}" type="pres">
      <dgm:prSet presAssocID="{483A2AF3-B10E-41BE-BA9D-14661AAFACD4}" presName="negSpace" presStyleCnt="0"/>
      <dgm:spPr/>
    </dgm:pt>
    <dgm:pt modelId="{790CFC48-EE58-4F3C-BFB4-82D9BE32F4DB}" type="pres">
      <dgm:prSet presAssocID="{483A2AF3-B10E-41BE-BA9D-14661AAFACD4}" presName="circle" presStyleLbl="node1" presStyleIdx="0" presStyleCnt="2"/>
      <dgm:spPr/>
    </dgm:pt>
    <dgm:pt modelId="{87DE25F5-12D0-403B-B73F-7A4995356698}" type="pres">
      <dgm:prSet presAssocID="{F6B4FC4F-D2C9-46F2-8614-12070D1BFF9E}" presName="transSpace" presStyleCnt="0"/>
      <dgm:spPr/>
    </dgm:pt>
    <dgm:pt modelId="{39E4DAD5-6858-45AB-A61F-426BF79FD8C6}" type="pres">
      <dgm:prSet presAssocID="{174704D3-51C1-4DFD-A535-759AD06B5B8B}" presName="posSpace" presStyleCnt="0"/>
      <dgm:spPr/>
    </dgm:pt>
    <dgm:pt modelId="{AC4E01C2-7927-442E-AEBB-4A1F67451634}" type="pres">
      <dgm:prSet presAssocID="{174704D3-51C1-4DFD-A535-759AD06B5B8B}" presName="vertFlow" presStyleCnt="0"/>
      <dgm:spPr/>
    </dgm:pt>
    <dgm:pt modelId="{88EE8636-0043-46DA-ACD1-12E09C99612E}" type="pres">
      <dgm:prSet presAssocID="{174704D3-51C1-4DFD-A535-759AD06B5B8B}" presName="topSpace" presStyleCnt="0"/>
      <dgm:spPr/>
    </dgm:pt>
    <dgm:pt modelId="{0FCF705A-9A82-4799-B760-71E6C3BD6C84}" type="pres">
      <dgm:prSet presAssocID="{174704D3-51C1-4DFD-A535-759AD06B5B8B}" presName="firstComp" presStyleCnt="0"/>
      <dgm:spPr/>
    </dgm:pt>
    <dgm:pt modelId="{3329F438-F7FB-4943-BAC4-B6460D11EA8D}" type="pres">
      <dgm:prSet presAssocID="{174704D3-51C1-4DFD-A535-759AD06B5B8B}" presName="firstChild" presStyleLbl="bgAccFollowNode1" presStyleIdx="1" presStyleCnt="2"/>
      <dgm:spPr/>
    </dgm:pt>
    <dgm:pt modelId="{17CEF565-2925-4247-8157-E4C822742703}" type="pres">
      <dgm:prSet presAssocID="{174704D3-51C1-4DFD-A535-759AD06B5B8B}" presName="firstChildTx" presStyleLbl="bgAccFollowNode1" presStyleIdx="1" presStyleCnt="2">
        <dgm:presLayoutVars>
          <dgm:bulletEnabled val="1"/>
        </dgm:presLayoutVars>
      </dgm:prSet>
      <dgm:spPr/>
    </dgm:pt>
    <dgm:pt modelId="{C5AF42F2-F8BA-44CD-98A3-090DF1C8B89C}" type="pres">
      <dgm:prSet presAssocID="{174704D3-51C1-4DFD-A535-759AD06B5B8B}" presName="negSpace" presStyleCnt="0"/>
      <dgm:spPr/>
    </dgm:pt>
    <dgm:pt modelId="{C5CED058-1D13-4E49-9693-E4BC12CD3AC1}" type="pres">
      <dgm:prSet presAssocID="{174704D3-51C1-4DFD-A535-759AD06B5B8B}" presName="circle" presStyleLbl="node1" presStyleIdx="1" presStyleCnt="2"/>
      <dgm:spPr/>
    </dgm:pt>
  </dgm:ptLst>
  <dgm:cxnLst>
    <dgm:cxn modelId="{8FE43E19-22A4-40C3-8829-A2EBB3EC9EFF}" type="presOf" srcId="{0E1ABD32-CA3C-4419-BE80-7F13836E7C2D}" destId="{3329F438-F7FB-4943-BAC4-B6460D11EA8D}" srcOrd="0" destOrd="0" presId="urn:microsoft.com/office/officeart/2005/8/layout/hList9"/>
    <dgm:cxn modelId="{B22C643F-F1CF-41AF-B6A5-A6AAE45F964A}" type="presOf" srcId="{174704D3-51C1-4DFD-A535-759AD06B5B8B}" destId="{C5CED058-1D13-4E49-9693-E4BC12CD3AC1}" srcOrd="0" destOrd="0" presId="urn:microsoft.com/office/officeart/2005/8/layout/hList9"/>
    <dgm:cxn modelId="{94591D51-8005-4627-AEE1-D465784D4850}" type="presOf" srcId="{0E1ABD32-CA3C-4419-BE80-7F13836E7C2D}" destId="{17CEF565-2925-4247-8157-E4C822742703}" srcOrd="1" destOrd="0" presId="urn:microsoft.com/office/officeart/2005/8/layout/hList9"/>
    <dgm:cxn modelId="{CEBB1F5C-3A45-4818-A9CF-775345062936}" type="presOf" srcId="{483A2AF3-B10E-41BE-BA9D-14661AAFACD4}" destId="{790CFC48-EE58-4F3C-BFB4-82D9BE32F4DB}" srcOrd="0" destOrd="0" presId="urn:microsoft.com/office/officeart/2005/8/layout/hList9"/>
    <dgm:cxn modelId="{79055360-569E-4039-9168-38177ADCCA90}" srcId="{483A2AF3-B10E-41BE-BA9D-14661AAFACD4}" destId="{F0D0EA71-E24E-4E71-8B3A-346B3A08187F}" srcOrd="0" destOrd="0" parTransId="{12808367-2F8D-438C-BA6D-155F8DA7B933}" sibTransId="{61296CE7-02AA-45C2-85EF-0B92F987CF06}"/>
    <dgm:cxn modelId="{0CC3E8A4-EBBE-4758-9560-36ADD9C2300F}" type="presOf" srcId="{310F6C67-7405-4EA1-AAE5-E9EB1DE5BD85}" destId="{62225415-4CC5-4D78-BFBB-A97E3FB1148C}" srcOrd="0" destOrd="0" presId="urn:microsoft.com/office/officeart/2005/8/layout/hList9"/>
    <dgm:cxn modelId="{AFEB9AB8-359B-4E7F-9433-574369D78436}" srcId="{310F6C67-7405-4EA1-AAE5-E9EB1DE5BD85}" destId="{483A2AF3-B10E-41BE-BA9D-14661AAFACD4}" srcOrd="0" destOrd="0" parTransId="{6D9FA3B3-302F-46FC-A8BF-5F7E0B964000}" sibTransId="{F6B4FC4F-D2C9-46F2-8614-12070D1BFF9E}"/>
    <dgm:cxn modelId="{9AFD7BBE-2B4E-4568-96D9-E6CACB5FB11A}" type="presOf" srcId="{F0D0EA71-E24E-4E71-8B3A-346B3A08187F}" destId="{BF3B4014-90F4-46C5-9825-B7B06DF79F56}" srcOrd="0" destOrd="0" presId="urn:microsoft.com/office/officeart/2005/8/layout/hList9"/>
    <dgm:cxn modelId="{A3354DE9-347F-4EA0-8450-E0FCC0E3D9F9}" type="presOf" srcId="{F0D0EA71-E24E-4E71-8B3A-346B3A08187F}" destId="{442F98A3-1897-4821-9959-5EE393D975F2}" srcOrd="1" destOrd="0" presId="urn:microsoft.com/office/officeart/2005/8/layout/hList9"/>
    <dgm:cxn modelId="{6DB1EDEC-9167-4F26-B151-EEA5F7EA20E3}" srcId="{174704D3-51C1-4DFD-A535-759AD06B5B8B}" destId="{0E1ABD32-CA3C-4419-BE80-7F13836E7C2D}" srcOrd="0" destOrd="0" parTransId="{11052557-50E3-474C-BAED-43DA8B973059}" sibTransId="{88C071E4-759C-4393-8BFE-709DB666A474}"/>
    <dgm:cxn modelId="{749E4AFF-9BDF-4203-96C1-6E585C53F20C}" srcId="{310F6C67-7405-4EA1-AAE5-E9EB1DE5BD85}" destId="{174704D3-51C1-4DFD-A535-759AD06B5B8B}" srcOrd="1" destOrd="0" parTransId="{ED1F8429-CDB3-4B5E-8AE3-EF000A3B9FD1}" sibTransId="{934DEE9B-47FF-47D6-BA9A-592798E71AD6}"/>
    <dgm:cxn modelId="{A7773B71-7608-42F3-8C57-3AEC86E03C70}" type="presParOf" srcId="{62225415-4CC5-4D78-BFBB-A97E3FB1148C}" destId="{96B6AFD3-56D2-42C8-9AAA-8145C48FAD7A}" srcOrd="0" destOrd="0" presId="urn:microsoft.com/office/officeart/2005/8/layout/hList9"/>
    <dgm:cxn modelId="{AF08BBCE-17EB-45AD-A25A-5D02A3E00E01}" type="presParOf" srcId="{62225415-4CC5-4D78-BFBB-A97E3FB1148C}" destId="{D7F0838C-6E2C-4C8E-A69B-EAB67EBEA11B}" srcOrd="1" destOrd="0" presId="urn:microsoft.com/office/officeart/2005/8/layout/hList9"/>
    <dgm:cxn modelId="{194B918C-3F50-4C46-9B60-4E39C82145EA}" type="presParOf" srcId="{D7F0838C-6E2C-4C8E-A69B-EAB67EBEA11B}" destId="{45D35CEF-FA47-4732-9F60-FCB253EBEB0F}" srcOrd="0" destOrd="0" presId="urn:microsoft.com/office/officeart/2005/8/layout/hList9"/>
    <dgm:cxn modelId="{AE375918-457F-44C3-9E80-D89A55CAEC75}" type="presParOf" srcId="{D7F0838C-6E2C-4C8E-A69B-EAB67EBEA11B}" destId="{A0FFEEA8-DB23-4C26-8B90-3086E84ADF23}" srcOrd="1" destOrd="0" presId="urn:microsoft.com/office/officeart/2005/8/layout/hList9"/>
    <dgm:cxn modelId="{15698989-275E-41F1-921F-00876FFB9575}" type="presParOf" srcId="{A0FFEEA8-DB23-4C26-8B90-3086E84ADF23}" destId="{BF3B4014-90F4-46C5-9825-B7B06DF79F56}" srcOrd="0" destOrd="0" presId="urn:microsoft.com/office/officeart/2005/8/layout/hList9"/>
    <dgm:cxn modelId="{4748F925-097B-4DAD-8D0B-9EF0795CB550}" type="presParOf" srcId="{A0FFEEA8-DB23-4C26-8B90-3086E84ADF23}" destId="{442F98A3-1897-4821-9959-5EE393D975F2}" srcOrd="1" destOrd="0" presId="urn:microsoft.com/office/officeart/2005/8/layout/hList9"/>
    <dgm:cxn modelId="{146CB1FB-EFE2-47AB-9CEC-B7D50EACEB6A}" type="presParOf" srcId="{62225415-4CC5-4D78-BFBB-A97E3FB1148C}" destId="{E901F08C-96B6-4E8E-9447-48F54D85A989}" srcOrd="2" destOrd="0" presId="urn:microsoft.com/office/officeart/2005/8/layout/hList9"/>
    <dgm:cxn modelId="{FD93D35C-E621-4E2B-9AEA-EAE33F64BFBB}" type="presParOf" srcId="{62225415-4CC5-4D78-BFBB-A97E3FB1148C}" destId="{790CFC48-EE58-4F3C-BFB4-82D9BE32F4DB}" srcOrd="3" destOrd="0" presId="urn:microsoft.com/office/officeart/2005/8/layout/hList9"/>
    <dgm:cxn modelId="{8A86E13B-14BE-49B4-A4A1-9B7CB5F21025}" type="presParOf" srcId="{62225415-4CC5-4D78-BFBB-A97E3FB1148C}" destId="{87DE25F5-12D0-403B-B73F-7A4995356698}" srcOrd="4" destOrd="0" presId="urn:microsoft.com/office/officeart/2005/8/layout/hList9"/>
    <dgm:cxn modelId="{32ABB13F-8366-4166-8DE8-CF8A09E875E2}" type="presParOf" srcId="{62225415-4CC5-4D78-BFBB-A97E3FB1148C}" destId="{39E4DAD5-6858-45AB-A61F-426BF79FD8C6}" srcOrd="5" destOrd="0" presId="urn:microsoft.com/office/officeart/2005/8/layout/hList9"/>
    <dgm:cxn modelId="{E6B3257A-8A37-44EB-B077-06A526A583C6}" type="presParOf" srcId="{62225415-4CC5-4D78-BFBB-A97E3FB1148C}" destId="{AC4E01C2-7927-442E-AEBB-4A1F67451634}" srcOrd="6" destOrd="0" presId="urn:microsoft.com/office/officeart/2005/8/layout/hList9"/>
    <dgm:cxn modelId="{836275CE-BCBD-49FC-8B50-A4A52A67C685}" type="presParOf" srcId="{AC4E01C2-7927-442E-AEBB-4A1F67451634}" destId="{88EE8636-0043-46DA-ACD1-12E09C99612E}" srcOrd="0" destOrd="0" presId="urn:microsoft.com/office/officeart/2005/8/layout/hList9"/>
    <dgm:cxn modelId="{583EDBEC-24DE-4B05-83F3-0A504E020236}" type="presParOf" srcId="{AC4E01C2-7927-442E-AEBB-4A1F67451634}" destId="{0FCF705A-9A82-4799-B760-71E6C3BD6C84}" srcOrd="1" destOrd="0" presId="urn:microsoft.com/office/officeart/2005/8/layout/hList9"/>
    <dgm:cxn modelId="{D422A3EA-33AE-4121-9E23-70A2A20AAB84}" type="presParOf" srcId="{0FCF705A-9A82-4799-B760-71E6C3BD6C84}" destId="{3329F438-F7FB-4943-BAC4-B6460D11EA8D}" srcOrd="0" destOrd="0" presId="urn:microsoft.com/office/officeart/2005/8/layout/hList9"/>
    <dgm:cxn modelId="{4A8EC1D6-6BC5-4893-8042-F1AEA3B69D12}" type="presParOf" srcId="{0FCF705A-9A82-4799-B760-71E6C3BD6C84}" destId="{17CEF565-2925-4247-8157-E4C822742703}" srcOrd="1" destOrd="0" presId="urn:microsoft.com/office/officeart/2005/8/layout/hList9"/>
    <dgm:cxn modelId="{655638A0-DF5C-4B64-988A-7140CA9A6262}" type="presParOf" srcId="{62225415-4CC5-4D78-BFBB-A97E3FB1148C}" destId="{C5AF42F2-F8BA-44CD-98A3-090DF1C8B89C}" srcOrd="7" destOrd="0" presId="urn:microsoft.com/office/officeart/2005/8/layout/hList9"/>
    <dgm:cxn modelId="{F0594A1E-9427-4525-B85B-6D7341C7D5E8}" type="presParOf" srcId="{62225415-4CC5-4D78-BFBB-A97E3FB1148C}" destId="{C5CED058-1D13-4E49-9693-E4BC12CD3AC1}" srcOrd="8" destOrd="0" presId="urn:microsoft.com/office/officeart/2005/8/layout/hList9"/>
  </dgm:cxnLst>
  <dgm:bg/>
  <dgm:whole/>
  <dgm:extLst>
    <a:ext uri="http://schemas.microsoft.com/office/drawing/2008/diagram">
      <dsp:dataModelExt xmlns:dsp="http://schemas.microsoft.com/office/drawing/2008/diagram" relId="rId158"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ar-SA"/>
        </a:p>
      </dgm:t>
    </dgm:pt>
    <dgm:pt modelId="{19915E90-83E6-44D8-9E02-BE4E13E49C7B}">
      <dgm:prSet phldrT="[Text]" custT="1"/>
      <dgm:spPr/>
      <dgm:t>
        <a:bodyPr/>
        <a:lstStyle/>
        <a:p>
          <a:pPr algn="ctr" rtl="1"/>
          <a:r>
            <a:rPr lang="ar-SA" sz="700" b="1">
              <a:latin typeface="DanaFaNum" pitchFamily="2" charset="-78"/>
              <a:cs typeface="DanaFaNum" pitchFamily="2" charset="-78"/>
            </a:rPr>
            <a:t>الأطباء العامون والاختصاصيون</a:t>
          </a:r>
          <a:endParaRPr lang="ar-SA"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700">
            <a:latin typeface="DanaFaNum" pitchFamily="2" charset="-78"/>
            <a:cs typeface="DanaFaNum" pitchFamily="2" charset="-78"/>
          </a:endParaRPr>
        </a:p>
      </dgm:t>
    </dgm:pt>
    <dgm:pt modelId="{DDF42A80-4163-4798-8247-CEF4B7C9D37E}">
      <dgm:prSet phldrT="[Text]" custT="1"/>
      <dgm:spPr/>
      <dgm:t>
        <a:bodyPr/>
        <a:lstStyle/>
        <a:p>
          <a:pPr algn="r" rtl="1"/>
          <a:r>
            <a:rPr lang="ar-SA" sz="700">
              <a:latin typeface="DanaFaNum" pitchFamily="2" charset="-78"/>
              <a:cs typeface="DanaFaNum" pitchFamily="2" charset="-78"/>
            </a:rPr>
            <a:t>مراجعة المواعيد وتسجيل حضور المرضى وإدارة إدراجهم في قائمة الانتظار</a:t>
          </a:r>
        </a:p>
      </dgm:t>
    </dgm:pt>
    <dgm:pt modelId="{3BF1AEE1-C170-45B4-9FB9-E822F00EDBA6}" type="parTrans" cxnId="{2EFDCE3F-2676-419E-A9EB-A76A4AEC5CFE}">
      <dgm:prSet/>
      <dgm:spPr/>
      <dgm:t>
        <a:bodyPr/>
        <a:lstStyle/>
        <a:p>
          <a:pPr algn="r" rtl="1"/>
          <a:endParaRPr lang="ar-SA"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700">
            <a:latin typeface="DanaFaNum" pitchFamily="2" charset="-78"/>
            <a:cs typeface="DanaFaNum" pitchFamily="2" charset="-78"/>
          </a:endParaRPr>
        </a:p>
      </dgm:t>
    </dgm:pt>
    <dgm:pt modelId="{074A7917-C74D-4E87-97ED-24A76BA9F39A}">
      <dgm:prSet phldrT="[Text]" custT="1"/>
      <dgm:spPr/>
      <dgm:t>
        <a:bodyPr/>
        <a:lstStyle/>
        <a:p>
          <a:pPr algn="ctr" rtl="1"/>
          <a:r>
            <a:rPr lang="ar-SA" sz="700" b="1">
              <a:latin typeface="DanaFaNum" pitchFamily="2" charset="-78"/>
              <a:cs typeface="DanaFaNum" pitchFamily="2" charset="-78"/>
            </a:rPr>
            <a:t>الأطباء ومديرو العيادات</a:t>
          </a:r>
        </a:p>
      </dgm:t>
    </dgm:pt>
    <dgm:pt modelId="{D37B6946-ED08-49B9-A30B-56E5A322E909}" type="parTrans" cxnId="{3CF9BA28-2410-4EFB-B26D-1E130B976991}">
      <dgm:prSet/>
      <dgm:spPr/>
      <dgm:t>
        <a:bodyPr/>
        <a:lstStyle/>
        <a:p>
          <a:pPr algn="r" rtl="1"/>
          <a:endParaRPr lang="ar-SA"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7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700">
              <a:latin typeface="DanaFaNum" pitchFamily="2" charset="-78"/>
              <a:cs typeface="DanaFaNum" pitchFamily="2" charset="-78"/>
            </a:rPr>
            <a:t>عرض المراجعين المنتظرين واستدعاء المرضى وتسجيل انتهاء الخدمة</a:t>
          </a:r>
        </a:p>
      </dgm:t>
    </dgm:pt>
    <dgm:pt modelId="{C115B1E6-9BEF-4598-A8F0-FED17C20B428}" type="parTrans" cxnId="{73209030-5EBD-4905-B0A0-087C2050B2D4}">
      <dgm:prSet/>
      <dgm:spPr/>
      <dgm:t>
        <a:bodyPr/>
        <a:lstStyle/>
        <a:p>
          <a:pPr algn="r" rtl="1"/>
          <a:endParaRPr lang="ar-SA"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2"/>
      <dgm:spPr/>
    </dgm:pt>
    <dgm:pt modelId="{B8B59D4D-E6A3-4ACB-B486-74ABF55A4B78}" type="pres">
      <dgm:prSet presAssocID="{19915E90-83E6-44D8-9E02-BE4E13E49C7B}" presName="firstChildTx" presStyleLbl="bgAccFollowNode1" presStyleIdx="0" presStyleCnt="2">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2"/>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2"/>
      <dgm:spPr/>
    </dgm:pt>
    <dgm:pt modelId="{8DF3BAC0-67D2-41BB-80D0-BB37DED09689}" type="pres">
      <dgm:prSet presAssocID="{074A7917-C74D-4E87-97ED-24A76BA9F39A}" presName="firstChildTx" presStyleLbl="bgAccFollowNode1" presStyleIdx="1" presStyleCnt="2">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2"/>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Lst>
  <dgm:bg/>
  <dgm:whole/>
  <dgm:extLst>
    <a:ext uri="http://schemas.microsoft.com/office/drawing/2008/diagram">
      <dsp:dataModelExt xmlns:dsp="http://schemas.microsoft.com/office/drawing/2008/diagram" relId="rId167"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3" csCatId="colorful" phldr="1"/>
      <dgm:spPr/>
      <dgm:t>
        <a:bodyPr/>
        <a:lstStyle/>
        <a:p>
          <a:endParaRPr lang="ar-SA"/>
        </a:p>
      </dgm:t>
    </dgm:pt>
    <dgm:pt modelId="{19915E90-83E6-44D8-9E02-BE4E13E49C7B}">
      <dgm:prSet phldrT="[Text]" custT="1"/>
      <dgm:spPr/>
      <dgm:t>
        <a:bodyPr/>
        <a:lstStyle/>
        <a:p>
          <a:pPr algn="ctr" rtl="1"/>
          <a:r>
            <a:rPr lang="ar-SA" sz="700" b="1">
              <a:latin typeface="DanaFaNum" pitchFamily="2" charset="-78"/>
              <a:cs typeface="DanaFaNum" pitchFamily="2" charset="-78"/>
            </a:rPr>
            <a:t>موظفو الاستقبال والمراكز الطبية</a:t>
          </a:r>
          <a:endParaRPr lang="ar-SA"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1"/>
          <a:endParaRPr lang="ar-SA"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1"/>
          <a:endParaRPr lang="ar-SA" sz="700">
            <a:latin typeface="DanaFaNum" pitchFamily="2" charset="-78"/>
            <a:cs typeface="DanaFaNum" pitchFamily="2" charset="-78"/>
          </a:endParaRPr>
        </a:p>
      </dgm:t>
    </dgm:pt>
    <dgm:pt modelId="{DDF42A80-4163-4798-8247-CEF4B7C9D37E}">
      <dgm:prSet phldrT="[Text]" custT="1"/>
      <dgm:spPr/>
      <dgm:t>
        <a:bodyPr/>
        <a:lstStyle/>
        <a:p>
          <a:pPr algn="r" rtl="1"/>
          <a:r>
            <a:rPr lang="ar-SA" sz="700">
              <a:latin typeface="DanaFaNum" pitchFamily="2" charset="-78"/>
              <a:cs typeface="DanaFaNum" pitchFamily="2" charset="-78"/>
            </a:rPr>
            <a:t>مراجعة المواعيد وتسجيل حضور المرضى وإدارة إدراجهم في قائمة الانتظار</a:t>
          </a:r>
        </a:p>
      </dgm:t>
    </dgm:pt>
    <dgm:pt modelId="{3BF1AEE1-C170-45B4-9FB9-E822F00EDBA6}" type="parTrans" cxnId="{2EFDCE3F-2676-419E-A9EB-A76A4AEC5CFE}">
      <dgm:prSet/>
      <dgm:spPr/>
      <dgm:t>
        <a:bodyPr/>
        <a:lstStyle/>
        <a:p>
          <a:pPr algn="r" rtl="1"/>
          <a:endParaRPr lang="ar-SA"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1"/>
          <a:endParaRPr lang="ar-SA" sz="700">
            <a:latin typeface="DanaFaNum" pitchFamily="2" charset="-78"/>
            <a:cs typeface="DanaFaNum" pitchFamily="2" charset="-78"/>
          </a:endParaRPr>
        </a:p>
      </dgm:t>
    </dgm:pt>
    <dgm:pt modelId="{074A7917-C74D-4E87-97ED-24A76BA9F39A}">
      <dgm:prSet phldrT="[Text]" custT="1"/>
      <dgm:spPr/>
      <dgm:t>
        <a:bodyPr/>
        <a:lstStyle/>
        <a:p>
          <a:pPr algn="ctr" rtl="1"/>
          <a:r>
            <a:rPr lang="ar-SA" sz="700" b="1">
              <a:latin typeface="DanaFaNum" pitchFamily="2" charset="-78"/>
              <a:cs typeface="DanaFaNum" pitchFamily="2" charset="-78"/>
            </a:rPr>
            <a:t>المستشفيات والمراكز الطبية</a:t>
          </a:r>
        </a:p>
      </dgm:t>
    </dgm:pt>
    <dgm:pt modelId="{D37B6946-ED08-49B9-A30B-56E5A322E909}" type="parTrans" cxnId="{3CF9BA28-2410-4EFB-B26D-1E130B976991}">
      <dgm:prSet/>
      <dgm:spPr/>
      <dgm:t>
        <a:bodyPr/>
        <a:lstStyle/>
        <a:p>
          <a:pPr algn="r" rtl="1"/>
          <a:endParaRPr lang="ar-SA"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1"/>
          <a:endParaRPr lang="ar-SA" sz="700">
            <a:latin typeface="DanaFaNum" pitchFamily="2" charset="-78"/>
            <a:cs typeface="DanaFaNum" pitchFamily="2" charset="-78"/>
          </a:endParaRPr>
        </a:p>
      </dgm:t>
    </dgm:pt>
    <dgm:pt modelId="{558B452F-23D6-4ECD-9039-01B19B932FB6}">
      <dgm:prSet phldrT="[Text]" custT="1"/>
      <dgm:spPr/>
      <dgm:t>
        <a:bodyPr/>
        <a:lstStyle/>
        <a:p>
          <a:pPr algn="r" rtl="1">
            <a:buFont typeface="+mj-lt"/>
            <a:buAutoNum type="arabicPeriod"/>
          </a:pPr>
          <a:r>
            <a:rPr lang="ar-SA" sz="700">
              <a:latin typeface="DanaFaNum" pitchFamily="2" charset="-78"/>
              <a:cs typeface="DanaFaNum" pitchFamily="2" charset="-78"/>
            </a:rPr>
            <a:t>عرض المراجعين المنتظرين واستدعاء المرضى وتسجيل انتهاء الخدمة</a:t>
          </a:r>
        </a:p>
      </dgm:t>
    </dgm:pt>
    <dgm:pt modelId="{C115B1E6-9BEF-4598-A8F0-FED17C20B428}" type="parTrans" cxnId="{73209030-5EBD-4905-B0A0-087C2050B2D4}">
      <dgm:prSet/>
      <dgm:spPr/>
      <dgm:t>
        <a:bodyPr/>
        <a:lstStyle/>
        <a:p>
          <a:pPr algn="r" rtl="1"/>
          <a:endParaRPr lang="ar-SA"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1"/>
          <a:endParaRPr lang="ar-SA"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2"/>
      <dgm:spPr/>
    </dgm:pt>
    <dgm:pt modelId="{B8B59D4D-E6A3-4ACB-B486-74ABF55A4B78}" type="pres">
      <dgm:prSet presAssocID="{19915E90-83E6-44D8-9E02-BE4E13E49C7B}" presName="firstChildTx" presStyleLbl="bgAccFollowNode1" presStyleIdx="0" presStyleCnt="2">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2"/>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2"/>
      <dgm:spPr/>
    </dgm:pt>
    <dgm:pt modelId="{8DF3BAC0-67D2-41BB-80D0-BB37DED09689}" type="pres">
      <dgm:prSet presAssocID="{074A7917-C74D-4E87-97ED-24A76BA9F39A}" presName="firstChildTx" presStyleLbl="bgAccFollowNode1" presStyleIdx="1" presStyleCnt="2">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2"/>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Lst>
  <dgm:bg/>
  <dgm:whole/>
  <dgm:extLst>
    <a:ext uri="http://schemas.microsoft.com/office/drawing/2008/diagram">
      <dsp:dataModelExt xmlns:dsp="http://schemas.microsoft.com/office/drawing/2008/diagram" relId="rId17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9193"/>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إدارة الربط بين أجهزة الدفع والتجار والخدمات المالية</a:t>
          </a:r>
        </a:p>
      </dsp:txBody>
      <dsp:txXfrm>
        <a:off x="4265611" y="459193"/>
        <a:ext cx="1055607" cy="853442"/>
      </dsp:txXfrm>
    </dsp:sp>
    <dsp:sp modelId="{6F5FA185-AF7D-499D-B130-20C61CD246C1}">
      <dsp:nvSpPr>
        <dsp:cNvPr id="0" name=""/>
        <dsp:cNvSpPr/>
      </dsp:nvSpPr>
      <dsp:spPr>
        <a:xfrm>
          <a:off x="5374531" y="117987"/>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مشغّلو شبكة الدفع</a:t>
          </a:r>
          <a:endParaRPr lang="ar-SA" sz="850" kern="1200">
            <a:latin typeface="DanaFaNum" pitchFamily="2" charset="-78"/>
            <a:cs typeface="DanaFaNum" pitchFamily="2" charset="-78"/>
          </a:endParaRPr>
        </a:p>
      </dsp:txBody>
      <dsp:txXfrm>
        <a:off x="5499452" y="242908"/>
        <a:ext cx="603173" cy="603173"/>
      </dsp:txXfrm>
    </dsp:sp>
    <dsp:sp modelId="{344C9222-1C40-4CFF-916A-1157AB78A45C}">
      <dsp:nvSpPr>
        <dsp:cNvPr id="0" name=""/>
        <dsp:cNvSpPr/>
      </dsp:nvSpPr>
      <dsp:spPr>
        <a:xfrm>
          <a:off x="2133071" y="459193"/>
          <a:ext cx="1279523" cy="853442"/>
        </a:xfrm>
        <a:prstGeom prst="rect">
          <a:avLst/>
        </a:prstGeom>
        <a:solidFill>
          <a:schemeClr val="accent4">
            <a:tint val="40000"/>
            <a:alpha val="90000"/>
            <a:hueOff val="-1972853"/>
            <a:satOff val="11079"/>
            <a:lumOff val="704"/>
            <a:alphaOff val="0"/>
          </a:schemeClr>
        </a:solidFill>
        <a:ln w="25400" cap="flat" cmpd="sng" algn="ctr">
          <a:solidFill>
            <a:schemeClr val="accent4">
              <a:tint val="40000"/>
              <a:alpha val="90000"/>
              <a:hueOff val="-1972853"/>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Font typeface="+mj-lt"/>
            <a:buNone/>
          </a:pPr>
          <a:r>
            <a:rPr lang="ar-SA" sz="700" kern="1200">
              <a:latin typeface="DanaFaNum" pitchFamily="2" charset="-78"/>
              <a:cs typeface="DanaFaNum" pitchFamily="2" charset="-78"/>
            </a:rPr>
            <a:t>مراجعة حالة المعاملات ومتابعة الطلبات</a:t>
          </a:r>
        </a:p>
      </dsp:txBody>
      <dsp:txXfrm>
        <a:off x="2133071" y="459193"/>
        <a:ext cx="1055607" cy="853442"/>
      </dsp:txXfrm>
    </dsp:sp>
    <dsp:sp modelId="{E3282CB7-26B1-4E4C-BF58-01739B3C886F}">
      <dsp:nvSpPr>
        <dsp:cNvPr id="0" name=""/>
        <dsp:cNvSpPr/>
      </dsp:nvSpPr>
      <dsp:spPr>
        <a:xfrm>
          <a:off x="3241992" y="117987"/>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فرق العمليات والدعم</a:t>
          </a:r>
          <a:endParaRPr lang="ar-SA" sz="850" kern="1200">
            <a:latin typeface="DanaFaNum" pitchFamily="2" charset="-78"/>
            <a:cs typeface="DanaFaNum" pitchFamily="2" charset="-78"/>
          </a:endParaRPr>
        </a:p>
      </dsp:txBody>
      <dsp:txXfrm>
        <a:off x="3366913" y="242908"/>
        <a:ext cx="603173" cy="603173"/>
      </dsp:txXfrm>
    </dsp:sp>
    <dsp:sp modelId="{E5C82BA9-E5CB-4D88-B4EA-16CA8EA3D81D}">
      <dsp:nvSpPr>
        <dsp:cNvPr id="0" name=""/>
        <dsp:cNvSpPr/>
      </dsp:nvSpPr>
      <dsp:spPr>
        <a:xfrm>
          <a:off x="532" y="459193"/>
          <a:ext cx="1279523" cy="853442"/>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مراجعة التقارير وسجلات العمليات</a:t>
          </a:r>
        </a:p>
      </dsp:txBody>
      <dsp:txXfrm>
        <a:off x="532" y="459193"/>
        <a:ext cx="1055607" cy="853442"/>
      </dsp:txXfrm>
    </dsp:sp>
    <dsp:sp modelId="{79E2DE9C-A5F2-49BE-83B5-BE22B04B87EE}">
      <dsp:nvSpPr>
        <dsp:cNvPr id="0" name=""/>
        <dsp:cNvSpPr/>
      </dsp:nvSpPr>
      <dsp:spPr>
        <a:xfrm>
          <a:off x="1109452" y="117987"/>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المديرون والموظفون الماليون المختصون</a:t>
          </a:r>
          <a:endParaRPr lang="ar-SA" sz="850" kern="1200">
            <a:latin typeface="DanaFaNum" pitchFamily="2" charset="-78"/>
            <a:cs typeface="DanaFaNum" pitchFamily="2" charset="-78"/>
          </a:endParaRPr>
        </a:p>
      </dsp:txBody>
      <dsp:txXfrm>
        <a:off x="1234373" y="242908"/>
        <a:ext cx="603173" cy="6031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9193"/>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r" defTabSz="488950" rtl="1">
            <a:lnSpc>
              <a:spcPct val="90000"/>
            </a:lnSpc>
            <a:spcBef>
              <a:spcPct val="0"/>
            </a:spcBef>
            <a:spcAft>
              <a:spcPct val="35000"/>
            </a:spcAft>
            <a:buNone/>
          </a:pPr>
          <a:r>
            <a:rPr lang="ar-SA" sz="1100" kern="1200">
              <a:latin typeface="DanaFaNum" pitchFamily="2" charset="-78"/>
              <a:cs typeface="DanaFaNum" pitchFamily="2" charset="-78"/>
            </a:rPr>
            <a:t>إعداد تسويات التجار ومتابعتها</a:t>
          </a:r>
        </a:p>
      </dsp:txBody>
      <dsp:txXfrm>
        <a:off x="4265611" y="459193"/>
        <a:ext cx="1055607" cy="853442"/>
      </dsp:txXfrm>
    </dsp:sp>
    <dsp:sp modelId="{6F5FA185-AF7D-499D-B130-20C61CD246C1}">
      <dsp:nvSpPr>
        <dsp:cNvPr id="0" name=""/>
        <dsp:cNvSpPr/>
      </dsp:nvSpPr>
      <dsp:spPr>
        <a:xfrm>
          <a:off x="5374531" y="117987"/>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r" defTabSz="377825" rtl="1">
            <a:lnSpc>
              <a:spcPct val="90000"/>
            </a:lnSpc>
            <a:spcBef>
              <a:spcPct val="0"/>
            </a:spcBef>
            <a:spcAft>
              <a:spcPct val="35000"/>
            </a:spcAft>
            <a:buNone/>
          </a:pPr>
          <a:r>
            <a:rPr lang="ar-SA" sz="850" b="1" kern="1200">
              <a:latin typeface="DanaFaNum" pitchFamily="2" charset="-78"/>
              <a:cs typeface="DanaFaNum" pitchFamily="2" charset="-78"/>
            </a:rPr>
            <a:t>الموظفون المختصون بالتسوية</a:t>
          </a:r>
          <a:endParaRPr lang="ar-SA" sz="850" kern="1200">
            <a:latin typeface="DanaFaNum" pitchFamily="2" charset="-78"/>
            <a:cs typeface="DanaFaNum" pitchFamily="2" charset="-78"/>
          </a:endParaRPr>
        </a:p>
      </dsp:txBody>
      <dsp:txXfrm>
        <a:off x="5499452" y="242908"/>
        <a:ext cx="603173" cy="603173"/>
      </dsp:txXfrm>
    </dsp:sp>
    <dsp:sp modelId="{ABB3AF33-C4B7-4822-BBAD-68E88CE297F3}">
      <dsp:nvSpPr>
        <dsp:cNvPr id="0" name=""/>
        <dsp:cNvSpPr/>
      </dsp:nvSpPr>
      <dsp:spPr>
        <a:xfrm>
          <a:off x="2133071" y="459193"/>
          <a:ext cx="1279523" cy="853442"/>
        </a:xfrm>
        <a:prstGeom prst="rect">
          <a:avLst/>
        </a:prstGeom>
        <a:solidFill>
          <a:schemeClr val="accent4">
            <a:tint val="40000"/>
            <a:alpha val="90000"/>
            <a:hueOff val="-1972853"/>
            <a:satOff val="11079"/>
            <a:lumOff val="704"/>
            <a:alphaOff val="0"/>
          </a:schemeClr>
        </a:solidFill>
        <a:ln w="25400" cap="flat" cmpd="sng" algn="ctr">
          <a:solidFill>
            <a:schemeClr val="accent4">
              <a:tint val="40000"/>
              <a:alpha val="90000"/>
              <a:hueOff val="-1972853"/>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r" defTabSz="488950" rtl="1">
            <a:lnSpc>
              <a:spcPct val="90000"/>
            </a:lnSpc>
            <a:spcBef>
              <a:spcPct val="0"/>
            </a:spcBef>
            <a:spcAft>
              <a:spcPct val="35000"/>
            </a:spcAft>
            <a:buNone/>
          </a:pPr>
          <a:r>
            <a:rPr lang="ar-SA" sz="1100" kern="1200">
              <a:latin typeface="DanaFaNum" pitchFamily="2" charset="-78"/>
              <a:cs typeface="DanaFaNum" pitchFamily="2" charset="-78"/>
            </a:rPr>
            <a:t>مراجعة حسابات الوجهة والمبالغ والفروقات</a:t>
          </a:r>
        </a:p>
      </dsp:txBody>
      <dsp:txXfrm>
        <a:off x="2133071" y="459193"/>
        <a:ext cx="1055607" cy="853442"/>
      </dsp:txXfrm>
    </dsp:sp>
    <dsp:sp modelId="{F7596D90-6A72-4580-9F30-4848398DC7A3}">
      <dsp:nvSpPr>
        <dsp:cNvPr id="0" name=""/>
        <dsp:cNvSpPr/>
      </dsp:nvSpPr>
      <dsp:spPr>
        <a:xfrm>
          <a:off x="3241992" y="117987"/>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r" defTabSz="377825" rtl="1">
            <a:lnSpc>
              <a:spcPct val="90000"/>
            </a:lnSpc>
            <a:spcBef>
              <a:spcPct val="0"/>
            </a:spcBef>
            <a:spcAft>
              <a:spcPct val="35000"/>
            </a:spcAft>
            <a:buNone/>
          </a:pPr>
          <a:r>
            <a:rPr lang="ar-SA" sz="850" b="1" kern="1200">
              <a:latin typeface="DanaFaNum" pitchFamily="2" charset="-78"/>
              <a:cs typeface="DanaFaNum" pitchFamily="2" charset="-78"/>
            </a:rPr>
            <a:t>الموظفون الماليون المختصون</a:t>
          </a:r>
          <a:endParaRPr lang="ar-SA" sz="850" kern="1200">
            <a:latin typeface="DanaFaNum" pitchFamily="2" charset="-78"/>
            <a:cs typeface="DanaFaNum" pitchFamily="2" charset="-78"/>
          </a:endParaRPr>
        </a:p>
      </dsp:txBody>
      <dsp:txXfrm>
        <a:off x="3366913" y="242908"/>
        <a:ext cx="603173" cy="603173"/>
      </dsp:txXfrm>
    </dsp:sp>
    <dsp:sp modelId="{344C9222-1C40-4CFF-916A-1157AB78A45C}">
      <dsp:nvSpPr>
        <dsp:cNvPr id="0" name=""/>
        <dsp:cNvSpPr/>
      </dsp:nvSpPr>
      <dsp:spPr>
        <a:xfrm>
          <a:off x="532" y="459193"/>
          <a:ext cx="1279523" cy="853442"/>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r" defTabSz="488950" rtl="1">
            <a:lnSpc>
              <a:spcPct val="90000"/>
            </a:lnSpc>
            <a:spcBef>
              <a:spcPct val="0"/>
            </a:spcBef>
            <a:spcAft>
              <a:spcPct val="35000"/>
            </a:spcAft>
            <a:buFont typeface="+mj-lt"/>
            <a:buNone/>
          </a:pPr>
          <a:r>
            <a:rPr lang="ar-SA" sz="1100" kern="1200">
              <a:latin typeface="DanaFaNum" pitchFamily="2" charset="-78"/>
              <a:cs typeface="DanaFaNum" pitchFamily="2" charset="-78"/>
            </a:rPr>
            <a:t>تحديد القواعد والإشراف على حالات التسوية</a:t>
          </a:r>
        </a:p>
      </dsp:txBody>
      <dsp:txXfrm>
        <a:off x="532" y="459193"/>
        <a:ext cx="1055607" cy="853442"/>
      </dsp:txXfrm>
    </dsp:sp>
    <dsp:sp modelId="{E3282CB7-26B1-4E4C-BF58-01739B3C886F}">
      <dsp:nvSpPr>
        <dsp:cNvPr id="0" name=""/>
        <dsp:cNvSpPr/>
      </dsp:nvSpPr>
      <dsp:spPr>
        <a:xfrm>
          <a:off x="1109452" y="117987"/>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r" defTabSz="377825" rtl="1">
            <a:lnSpc>
              <a:spcPct val="90000"/>
            </a:lnSpc>
            <a:spcBef>
              <a:spcPct val="0"/>
            </a:spcBef>
            <a:spcAft>
              <a:spcPct val="35000"/>
            </a:spcAft>
            <a:buNone/>
          </a:pPr>
          <a:r>
            <a:rPr lang="ar-SA" sz="850" b="1" kern="1200">
              <a:latin typeface="DanaFaNum" pitchFamily="2" charset="-78"/>
              <a:cs typeface="DanaFaNum" pitchFamily="2" charset="-78"/>
            </a:rPr>
            <a:t>مشرفو العمليات </a:t>
          </a:r>
          <a:endParaRPr lang="ar-SA" sz="850" kern="1200">
            <a:latin typeface="DanaFaNum" pitchFamily="2" charset="-78"/>
            <a:cs typeface="DanaFaNum" pitchFamily="2" charset="-78"/>
          </a:endParaRPr>
        </a:p>
      </dsp:txBody>
      <dsp:txXfrm>
        <a:off x="1234373" y="242908"/>
        <a:ext cx="603173" cy="60317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3216067" y="408672"/>
          <a:ext cx="1530410" cy="1020783"/>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r" defTabSz="466725" rtl="1">
            <a:lnSpc>
              <a:spcPct val="90000"/>
            </a:lnSpc>
            <a:spcBef>
              <a:spcPct val="0"/>
            </a:spcBef>
            <a:spcAft>
              <a:spcPct val="35000"/>
            </a:spcAft>
            <a:buNone/>
          </a:pPr>
          <a:r>
            <a:rPr lang="ar-SA" sz="1050" kern="1200">
              <a:latin typeface="DanaFaNum" pitchFamily="2" charset="-78"/>
              <a:cs typeface="DanaFaNum" pitchFamily="2" charset="-78"/>
            </a:rPr>
            <a:t>تعريف البرامج وإدارة إجراءات التخصيص والسداد.</a:t>
          </a:r>
        </a:p>
      </dsp:txBody>
      <dsp:txXfrm>
        <a:off x="3216067" y="408672"/>
        <a:ext cx="1262588" cy="1020783"/>
      </dsp:txXfrm>
    </dsp:sp>
    <dsp:sp modelId="{6F5FA185-AF7D-499D-B130-20C61CD246C1}">
      <dsp:nvSpPr>
        <dsp:cNvPr id="0" name=""/>
        <dsp:cNvSpPr/>
      </dsp:nvSpPr>
      <dsp:spPr>
        <a:xfrm>
          <a:off x="4542423" y="563"/>
          <a:ext cx="1020273" cy="1020273"/>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مقدمو الخدمات الائتمانية</a:t>
          </a:r>
          <a:endParaRPr lang="ar-SA" sz="850" kern="1200">
            <a:latin typeface="DanaFaNum" pitchFamily="2" charset="-78"/>
            <a:cs typeface="DanaFaNum" pitchFamily="2" charset="-78"/>
          </a:endParaRPr>
        </a:p>
      </dsp:txBody>
      <dsp:txXfrm>
        <a:off x="4691839" y="149979"/>
        <a:ext cx="721441" cy="721441"/>
      </dsp:txXfrm>
    </dsp:sp>
    <dsp:sp modelId="{344C9222-1C40-4CFF-916A-1157AB78A45C}">
      <dsp:nvSpPr>
        <dsp:cNvPr id="0" name=""/>
        <dsp:cNvSpPr/>
      </dsp:nvSpPr>
      <dsp:spPr>
        <a:xfrm>
          <a:off x="665382" y="408672"/>
          <a:ext cx="1530410" cy="1020783"/>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r" defTabSz="466725" rtl="1">
            <a:lnSpc>
              <a:spcPct val="90000"/>
            </a:lnSpc>
            <a:spcBef>
              <a:spcPct val="0"/>
            </a:spcBef>
            <a:spcAft>
              <a:spcPct val="35000"/>
            </a:spcAft>
            <a:buFont typeface="+mj-lt"/>
            <a:buNone/>
          </a:pPr>
          <a:r>
            <a:rPr lang="ar-SA" sz="1050" kern="1200">
              <a:latin typeface="DanaFaNum" pitchFamily="2" charset="-78"/>
              <a:cs typeface="DanaFaNum" pitchFamily="2" charset="-78"/>
            </a:rPr>
            <a:t>تسجيل العميل واختيار البرنامج واستكمال المستندات</a:t>
          </a:r>
        </a:p>
      </dsp:txBody>
      <dsp:txXfrm>
        <a:off x="665382" y="408672"/>
        <a:ext cx="1262588" cy="1020783"/>
      </dsp:txXfrm>
    </dsp:sp>
    <dsp:sp modelId="{E3282CB7-26B1-4E4C-BF58-01739B3C886F}">
      <dsp:nvSpPr>
        <dsp:cNvPr id="0" name=""/>
        <dsp:cNvSpPr/>
      </dsp:nvSpPr>
      <dsp:spPr>
        <a:xfrm>
          <a:off x="1991738" y="563"/>
          <a:ext cx="1020273" cy="1020273"/>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المندوبون</a:t>
          </a:r>
          <a:endParaRPr lang="ar-SA" sz="850" kern="1200">
            <a:latin typeface="DanaFaNum" pitchFamily="2" charset="-78"/>
            <a:cs typeface="DanaFaNum" pitchFamily="2" charset="-78"/>
          </a:endParaRPr>
        </a:p>
      </dsp:txBody>
      <dsp:txXfrm>
        <a:off x="2141154" y="149979"/>
        <a:ext cx="721441" cy="72144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16C978-03C9-47AE-ACD4-027DCC9ACAB2}">
      <dsp:nvSpPr>
        <dsp:cNvPr id="0" name=""/>
        <dsp:cNvSpPr/>
      </dsp:nvSpPr>
      <dsp:spPr>
        <a:xfrm>
          <a:off x="3216067" y="408672"/>
          <a:ext cx="1530410" cy="1020783"/>
        </a:xfrm>
        <a:prstGeom prst="rect">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r" defTabSz="466725" rtl="1">
            <a:lnSpc>
              <a:spcPct val="90000"/>
            </a:lnSpc>
            <a:spcBef>
              <a:spcPct val="0"/>
            </a:spcBef>
            <a:spcAft>
              <a:spcPct val="35000"/>
            </a:spcAft>
            <a:buNone/>
          </a:pPr>
          <a:r>
            <a:rPr lang="ar-SA" sz="1050" kern="1200">
              <a:latin typeface="DanaFaNum" pitchFamily="2" charset="-78"/>
              <a:cs typeface="DanaFaNum" pitchFamily="2" charset="-78"/>
            </a:rPr>
            <a:t>تقييم المعلومات والموافقة على الطلبات والمستندات أو رفضها</a:t>
          </a:r>
        </a:p>
      </dsp:txBody>
      <dsp:txXfrm>
        <a:off x="3216067" y="408672"/>
        <a:ext cx="1262588" cy="1020783"/>
      </dsp:txXfrm>
    </dsp:sp>
    <dsp:sp modelId="{86098F6D-CD33-452C-BFEB-4FFF9D5559E9}">
      <dsp:nvSpPr>
        <dsp:cNvPr id="0" name=""/>
        <dsp:cNvSpPr/>
      </dsp:nvSpPr>
      <dsp:spPr>
        <a:xfrm>
          <a:off x="4542423" y="563"/>
          <a:ext cx="1020273" cy="1020273"/>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Font typeface="+mj-lt"/>
            <a:buNone/>
          </a:pPr>
          <a:r>
            <a:rPr lang="ar-SA" sz="850" b="1" kern="1200">
              <a:latin typeface="DanaFaNum" pitchFamily="2" charset="-78"/>
              <a:cs typeface="DanaFaNum" pitchFamily="2" charset="-78"/>
            </a:rPr>
            <a:t>المديرون وموظفو المراجعة المختصون</a:t>
          </a:r>
        </a:p>
      </dsp:txBody>
      <dsp:txXfrm>
        <a:off x="4691839" y="149979"/>
        <a:ext cx="721441" cy="721441"/>
      </dsp:txXfrm>
    </dsp:sp>
    <dsp:sp modelId="{614968DA-AA4A-4E76-8567-8D8D7554E9F4}">
      <dsp:nvSpPr>
        <dsp:cNvPr id="0" name=""/>
        <dsp:cNvSpPr/>
      </dsp:nvSpPr>
      <dsp:spPr>
        <a:xfrm>
          <a:off x="665382" y="408672"/>
          <a:ext cx="1530410" cy="1020783"/>
        </a:xfrm>
        <a:prstGeom prst="rect">
          <a:avLst/>
        </a:prstGeom>
        <a:solidFill>
          <a:schemeClr val="accent2">
            <a:tint val="40000"/>
            <a:alpha val="90000"/>
            <a:hueOff val="5025821"/>
            <a:satOff val="-4378"/>
            <a:lumOff val="-6"/>
            <a:alphaOff val="0"/>
          </a:schemeClr>
        </a:solidFill>
        <a:ln w="25400" cap="flat" cmpd="sng" algn="ctr">
          <a:solidFill>
            <a:schemeClr val="accent2">
              <a:tint val="40000"/>
              <a:alpha val="90000"/>
              <a:hueOff val="5025821"/>
              <a:satOff val="-4378"/>
              <a:lumOff val="-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l" defTabSz="466725">
            <a:lnSpc>
              <a:spcPct val="90000"/>
            </a:lnSpc>
            <a:spcBef>
              <a:spcPct val="0"/>
            </a:spcBef>
            <a:spcAft>
              <a:spcPct val="35000"/>
            </a:spcAft>
            <a:buNone/>
          </a:pPr>
          <a:r>
            <a:rPr lang="ar-SA" sz="1050" kern="1200">
              <a:latin typeface="DanaFaNum" pitchFamily="2" charset="-78"/>
              <a:cs typeface="DanaFaNum" pitchFamily="2" charset="-78"/>
            </a:rPr>
            <a:t>تسجيل التخصيص وتنفيذ الإجراءات المتعلقة بإصدار البطاقة.</a:t>
          </a:r>
        </a:p>
      </dsp:txBody>
      <dsp:txXfrm>
        <a:off x="665382" y="408672"/>
        <a:ext cx="1262588" cy="1020783"/>
      </dsp:txXfrm>
    </dsp:sp>
    <dsp:sp modelId="{0ABBA0F7-4C2E-407F-A376-3F67247A920A}">
      <dsp:nvSpPr>
        <dsp:cNvPr id="0" name=""/>
        <dsp:cNvSpPr/>
      </dsp:nvSpPr>
      <dsp:spPr>
        <a:xfrm>
          <a:off x="1991738" y="563"/>
          <a:ext cx="1020273" cy="1020273"/>
        </a:xfrm>
        <a:prstGeom prst="ellipse">
          <a:avLst/>
        </a:prstGeom>
        <a:solidFill>
          <a:schemeClr val="accent2">
            <a:hueOff val="4681520"/>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r" defTabSz="377825" rtl="1">
            <a:lnSpc>
              <a:spcPct val="90000"/>
            </a:lnSpc>
            <a:spcBef>
              <a:spcPct val="0"/>
            </a:spcBef>
            <a:spcAft>
              <a:spcPct val="35000"/>
            </a:spcAft>
            <a:buNone/>
          </a:pPr>
          <a:r>
            <a:rPr lang="ar-SA" sz="850" b="1" kern="1200">
              <a:latin typeface="DanaFaNum" pitchFamily="2" charset="-78"/>
              <a:cs typeface="DanaFaNum" pitchFamily="2" charset="-78"/>
            </a:rPr>
            <a:t>مشغّلو تخصيص الائتمان</a:t>
          </a:r>
          <a:endParaRPr lang="ar-SA" sz="850" kern="1200">
            <a:latin typeface="DanaFaNum" pitchFamily="2" charset="-78"/>
            <a:cs typeface="DanaFaNum" pitchFamily="2" charset="-78"/>
          </a:endParaRPr>
        </a:p>
      </dsp:txBody>
      <dsp:txXfrm>
        <a:off x="2141154" y="149979"/>
        <a:ext cx="721441" cy="72144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8891"/>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تسجيل الإيداعات والسحوبات ومراجعة نتائج العمليات</a:t>
          </a:r>
        </a:p>
      </dsp:txBody>
      <dsp:txXfrm>
        <a:off x="4265611" y="458891"/>
        <a:ext cx="1055607" cy="853442"/>
      </dsp:txXfrm>
    </dsp:sp>
    <dsp:sp modelId="{6F5FA185-AF7D-499D-B130-20C61CD246C1}">
      <dsp:nvSpPr>
        <dsp:cNvPr id="0" name=""/>
        <dsp:cNvSpPr/>
      </dsp:nvSpPr>
      <dsp:spPr>
        <a:xfrm>
          <a:off x="5374531" y="117685"/>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موظفو العمليات المختصون</a:t>
          </a:r>
          <a:endParaRPr lang="ar-SA" sz="850" kern="1200">
            <a:latin typeface="DanaFaNum" pitchFamily="2" charset="-78"/>
            <a:cs typeface="DanaFaNum" pitchFamily="2" charset="-78"/>
          </a:endParaRPr>
        </a:p>
      </dsp:txBody>
      <dsp:txXfrm>
        <a:off x="5499452" y="242606"/>
        <a:ext cx="603173" cy="603173"/>
      </dsp:txXfrm>
    </dsp:sp>
    <dsp:sp modelId="{344C9222-1C40-4CFF-916A-1157AB78A45C}">
      <dsp:nvSpPr>
        <dsp:cNvPr id="0" name=""/>
        <dsp:cNvSpPr/>
      </dsp:nvSpPr>
      <dsp:spPr>
        <a:xfrm>
          <a:off x="2133071" y="458891"/>
          <a:ext cx="1279523" cy="853442"/>
        </a:xfrm>
        <a:prstGeom prst="rect">
          <a:avLst/>
        </a:prstGeom>
        <a:solidFill>
          <a:schemeClr val="accent4">
            <a:tint val="40000"/>
            <a:alpha val="90000"/>
            <a:hueOff val="-1972853"/>
            <a:satOff val="11079"/>
            <a:lumOff val="704"/>
            <a:alphaOff val="0"/>
          </a:schemeClr>
        </a:solidFill>
        <a:ln w="25400" cap="flat" cmpd="sng" algn="ctr">
          <a:solidFill>
            <a:schemeClr val="accent4">
              <a:tint val="40000"/>
              <a:alpha val="90000"/>
              <a:hueOff val="-1972853"/>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Font typeface="+mj-lt"/>
            <a:buNone/>
          </a:pPr>
          <a:r>
            <a:rPr lang="ar-SA" sz="700" kern="1200">
              <a:latin typeface="DanaFaNum" pitchFamily="2" charset="-78"/>
              <a:cs typeface="DanaFaNum" pitchFamily="2" charset="-78"/>
            </a:rPr>
            <a:t>مراجعة أرصدة الحسابات وكشوفها ومتابعة تغيرات الرصيد.</a:t>
          </a:r>
        </a:p>
      </dsp:txBody>
      <dsp:txXfrm>
        <a:off x="2133071" y="458891"/>
        <a:ext cx="1055607" cy="853442"/>
      </dsp:txXfrm>
    </dsp:sp>
    <dsp:sp modelId="{E3282CB7-26B1-4E4C-BF58-01739B3C886F}">
      <dsp:nvSpPr>
        <dsp:cNvPr id="0" name=""/>
        <dsp:cNvSpPr/>
      </dsp:nvSpPr>
      <dsp:spPr>
        <a:xfrm>
          <a:off x="3241992" y="117685"/>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الموظفون الماليون المختصون</a:t>
          </a:r>
        </a:p>
      </dsp:txBody>
      <dsp:txXfrm>
        <a:off x="3366913" y="242606"/>
        <a:ext cx="603173" cy="603173"/>
      </dsp:txXfrm>
    </dsp:sp>
    <dsp:sp modelId="{F016C978-03C9-47AE-ACD4-027DCC9ACAB2}">
      <dsp:nvSpPr>
        <dsp:cNvPr id="0" name=""/>
        <dsp:cNvSpPr/>
      </dsp:nvSpPr>
      <dsp:spPr>
        <a:xfrm>
          <a:off x="532" y="458891"/>
          <a:ext cx="1279523" cy="853442"/>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إدارة محافظ المستخدمين وفقاً لقواعد المؤسسة واحتياجاتها</a:t>
          </a:r>
        </a:p>
      </dsp:txBody>
      <dsp:txXfrm>
        <a:off x="532" y="458891"/>
        <a:ext cx="1055607" cy="853442"/>
      </dsp:txXfrm>
    </dsp:sp>
    <dsp:sp modelId="{86098F6D-CD33-452C-BFEB-4FFF9D5559E9}">
      <dsp:nvSpPr>
        <dsp:cNvPr id="0" name=""/>
        <dsp:cNvSpPr/>
      </dsp:nvSpPr>
      <dsp:spPr>
        <a:xfrm>
          <a:off x="1109452" y="117685"/>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Font typeface="+mj-lt"/>
            <a:buNone/>
          </a:pPr>
          <a:r>
            <a:rPr lang="ar-SA" sz="850" b="1" kern="1200">
              <a:latin typeface="DanaFaNum" pitchFamily="2" charset="-78"/>
              <a:cs typeface="DanaFaNum" pitchFamily="2" charset="-78"/>
            </a:rPr>
            <a:t>المؤسسات الخدمية</a:t>
          </a:r>
        </a:p>
      </dsp:txBody>
      <dsp:txXfrm>
        <a:off x="1234373" y="242606"/>
        <a:ext cx="603173" cy="60317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8891"/>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None/>
          </a:pPr>
          <a:r>
            <a:rPr lang="ar-SA" sz="900" kern="1200">
              <a:latin typeface="DanaFaNum" pitchFamily="2" charset="-78"/>
              <a:cs typeface="DanaFaNum" pitchFamily="2" charset="-78"/>
            </a:rPr>
            <a:t>مراقبة أداء الخطوط وجودة الخدمة والتكاليف وتخصيص الموارد</a:t>
          </a:r>
        </a:p>
      </dsp:txBody>
      <dsp:txXfrm>
        <a:off x="4265611" y="458891"/>
        <a:ext cx="1055607" cy="853442"/>
      </dsp:txXfrm>
    </dsp:sp>
    <dsp:sp modelId="{6F5FA185-AF7D-499D-B130-20C61CD246C1}">
      <dsp:nvSpPr>
        <dsp:cNvPr id="0" name=""/>
        <dsp:cNvSpPr/>
      </dsp:nvSpPr>
      <dsp:spPr>
        <a:xfrm>
          <a:off x="5374531" y="117685"/>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مديرو النقل وتشغيل الحافلات</a:t>
          </a:r>
          <a:endParaRPr lang="ar-SA" sz="850" kern="1200">
            <a:latin typeface="DanaFaNum" pitchFamily="2" charset="-78"/>
            <a:cs typeface="DanaFaNum" pitchFamily="2" charset="-78"/>
          </a:endParaRPr>
        </a:p>
      </dsp:txBody>
      <dsp:txXfrm>
        <a:off x="5499452" y="242606"/>
        <a:ext cx="603173" cy="603173"/>
      </dsp:txXfrm>
    </dsp:sp>
    <dsp:sp modelId="{344C9222-1C40-4CFF-916A-1157AB78A45C}">
      <dsp:nvSpPr>
        <dsp:cNvPr id="0" name=""/>
        <dsp:cNvSpPr/>
      </dsp:nvSpPr>
      <dsp:spPr>
        <a:xfrm>
          <a:off x="2133071" y="458891"/>
          <a:ext cx="1279523" cy="853442"/>
        </a:xfrm>
        <a:prstGeom prst="rect">
          <a:avLst/>
        </a:prstGeom>
        <a:solidFill>
          <a:schemeClr val="accent4">
            <a:tint val="40000"/>
            <a:alpha val="90000"/>
            <a:hueOff val="-1972853"/>
            <a:satOff val="11079"/>
            <a:lumOff val="704"/>
            <a:alphaOff val="0"/>
          </a:schemeClr>
        </a:solidFill>
        <a:ln w="25400" cap="flat" cmpd="sng" algn="ctr">
          <a:solidFill>
            <a:schemeClr val="accent4">
              <a:tint val="40000"/>
              <a:alpha val="90000"/>
              <a:hueOff val="-1972853"/>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Font typeface="+mj-lt"/>
            <a:buNone/>
          </a:pPr>
          <a:r>
            <a:rPr lang="ar-SA" sz="900" kern="1200">
              <a:latin typeface="DanaFaNum" pitchFamily="2" charset="-78"/>
              <a:cs typeface="DanaFaNum" pitchFamily="2" charset="-78"/>
            </a:rPr>
            <a:t>عرض مواقع مركبات الأسطول ومتابعة التنبيهات وإدارة تعديلات جدول الحركة</a:t>
          </a:r>
        </a:p>
      </dsp:txBody>
      <dsp:txXfrm>
        <a:off x="2133071" y="458891"/>
        <a:ext cx="1055607" cy="853442"/>
      </dsp:txXfrm>
    </dsp:sp>
    <dsp:sp modelId="{E3282CB7-26B1-4E4C-BF58-01739B3C886F}">
      <dsp:nvSpPr>
        <dsp:cNvPr id="0" name=""/>
        <dsp:cNvSpPr/>
      </dsp:nvSpPr>
      <dsp:spPr>
        <a:xfrm>
          <a:off x="3241992" y="117685"/>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مشغّلو مركز التحكم</a:t>
          </a:r>
        </a:p>
      </dsp:txBody>
      <dsp:txXfrm>
        <a:off x="3366913" y="242606"/>
        <a:ext cx="603173" cy="603173"/>
      </dsp:txXfrm>
    </dsp:sp>
    <dsp:sp modelId="{F016C978-03C9-47AE-ACD4-027DCC9ACAB2}">
      <dsp:nvSpPr>
        <dsp:cNvPr id="0" name=""/>
        <dsp:cNvSpPr/>
      </dsp:nvSpPr>
      <dsp:spPr>
        <a:xfrm>
          <a:off x="532" y="458891"/>
          <a:ext cx="1279523" cy="853442"/>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None/>
          </a:pPr>
          <a:r>
            <a:rPr lang="ar-SA" sz="900" kern="1200">
              <a:latin typeface="DanaFaNum" pitchFamily="2" charset="-78"/>
              <a:cs typeface="DanaFaNum" pitchFamily="2" charset="-78"/>
            </a:rPr>
            <a:t>ضبط الجداول الزمنية وعدد المركبات والفواصل بين الرحلات</a:t>
          </a:r>
        </a:p>
      </dsp:txBody>
      <dsp:txXfrm>
        <a:off x="532" y="458891"/>
        <a:ext cx="1055607" cy="853442"/>
      </dsp:txXfrm>
    </dsp:sp>
    <dsp:sp modelId="{86098F6D-CD33-452C-BFEB-4FFF9D5559E9}">
      <dsp:nvSpPr>
        <dsp:cNvPr id="0" name=""/>
        <dsp:cNvSpPr/>
      </dsp:nvSpPr>
      <dsp:spPr>
        <a:xfrm>
          <a:off x="1109452" y="117685"/>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Font typeface="+mj-lt"/>
            <a:buNone/>
          </a:pPr>
          <a:r>
            <a:rPr lang="ar-SA" sz="850" b="1" kern="1200">
              <a:latin typeface="DanaFaNum" pitchFamily="2" charset="-78"/>
              <a:cs typeface="DanaFaNum" pitchFamily="2" charset="-78"/>
            </a:rPr>
            <a:t>مسؤولو التخطيط</a:t>
          </a:r>
        </a:p>
      </dsp:txBody>
      <dsp:txXfrm>
        <a:off x="1234373" y="242606"/>
        <a:ext cx="603173" cy="60317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8891"/>
          <a:ext cx="1279523" cy="853442"/>
        </a:xfrm>
        <a:prstGeom prst="rect">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None/>
          </a:pPr>
          <a:r>
            <a:rPr lang="ar-SA" sz="900" kern="1200">
              <a:latin typeface="DanaFaNum" pitchFamily="2" charset="-78"/>
              <a:cs typeface="DanaFaNum" pitchFamily="2" charset="-78"/>
            </a:rPr>
            <a:t>تسجيل الوردية وعرض معلومات الخط وتلقي إشعارات العمل</a:t>
          </a:r>
        </a:p>
      </dsp:txBody>
      <dsp:txXfrm>
        <a:off x="4265611" y="458891"/>
        <a:ext cx="1055607" cy="853442"/>
      </dsp:txXfrm>
    </dsp:sp>
    <dsp:sp modelId="{6F5FA185-AF7D-499D-B130-20C61CD246C1}">
      <dsp:nvSpPr>
        <dsp:cNvPr id="0" name=""/>
        <dsp:cNvSpPr/>
      </dsp:nvSpPr>
      <dsp:spPr>
        <a:xfrm>
          <a:off x="5374531" y="117685"/>
          <a:ext cx="853015" cy="853015"/>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السائقون</a:t>
          </a:r>
          <a:endParaRPr lang="ar-SA" sz="850" kern="1200">
            <a:latin typeface="DanaFaNum" pitchFamily="2" charset="-78"/>
            <a:cs typeface="DanaFaNum" pitchFamily="2" charset="-78"/>
          </a:endParaRPr>
        </a:p>
      </dsp:txBody>
      <dsp:txXfrm>
        <a:off x="5499452" y="242606"/>
        <a:ext cx="603173" cy="603173"/>
      </dsp:txXfrm>
    </dsp:sp>
    <dsp:sp modelId="{344C9222-1C40-4CFF-916A-1157AB78A45C}">
      <dsp:nvSpPr>
        <dsp:cNvPr id="0" name=""/>
        <dsp:cNvSpPr/>
      </dsp:nvSpPr>
      <dsp:spPr>
        <a:xfrm>
          <a:off x="2133071" y="458891"/>
          <a:ext cx="1279523" cy="853442"/>
        </a:xfrm>
        <a:prstGeom prst="rect">
          <a:avLst/>
        </a:prstGeom>
        <a:solidFill>
          <a:schemeClr val="accent2">
            <a:tint val="40000"/>
            <a:alpha val="90000"/>
            <a:hueOff val="2512910"/>
            <a:satOff val="-2189"/>
            <a:lumOff val="-3"/>
            <a:alphaOff val="0"/>
          </a:schemeClr>
        </a:solidFill>
        <a:ln w="25400" cap="flat" cmpd="sng" algn="ctr">
          <a:solidFill>
            <a:schemeClr val="accent2">
              <a:tint val="40000"/>
              <a:alpha val="90000"/>
              <a:hueOff val="2512910"/>
              <a:satOff val="-2189"/>
              <a:lumOff val="-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Font typeface="+mj-lt"/>
            <a:buNone/>
          </a:pPr>
          <a:r>
            <a:rPr lang="ar-SA" sz="900" kern="1200">
              <a:latin typeface="DanaFaNum" pitchFamily="2" charset="-78"/>
              <a:cs typeface="DanaFaNum" pitchFamily="2" charset="-78"/>
            </a:rPr>
            <a:t>مراجعة تشغيل المركبات والإيرادات والاستقطاعات والدعم المالي</a:t>
          </a:r>
        </a:p>
      </dsp:txBody>
      <dsp:txXfrm>
        <a:off x="2133071" y="458891"/>
        <a:ext cx="1055607" cy="853442"/>
      </dsp:txXfrm>
    </dsp:sp>
    <dsp:sp modelId="{E3282CB7-26B1-4E4C-BF58-01739B3C886F}">
      <dsp:nvSpPr>
        <dsp:cNvPr id="0" name=""/>
        <dsp:cNvSpPr/>
      </dsp:nvSpPr>
      <dsp:spPr>
        <a:xfrm>
          <a:off x="3241992" y="117685"/>
          <a:ext cx="853015" cy="853015"/>
        </a:xfrm>
        <a:prstGeom prst="ellipse">
          <a:avLst/>
        </a:prstGeom>
        <a:solidFill>
          <a:schemeClr val="accent2">
            <a:hueOff val="2340760"/>
            <a:satOff val="-2919"/>
            <a:lumOff val="68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شركات الأسطول ومشغّلوه</a:t>
          </a:r>
        </a:p>
      </dsp:txBody>
      <dsp:txXfrm>
        <a:off x="3366913" y="242606"/>
        <a:ext cx="603173" cy="603173"/>
      </dsp:txXfrm>
    </dsp:sp>
    <dsp:sp modelId="{F016C978-03C9-47AE-ACD4-027DCC9ACAB2}">
      <dsp:nvSpPr>
        <dsp:cNvPr id="0" name=""/>
        <dsp:cNvSpPr/>
      </dsp:nvSpPr>
      <dsp:spPr>
        <a:xfrm>
          <a:off x="532" y="458891"/>
          <a:ext cx="1279523" cy="853442"/>
        </a:xfrm>
        <a:prstGeom prst="rect">
          <a:avLst/>
        </a:prstGeom>
        <a:solidFill>
          <a:schemeClr val="accent2">
            <a:tint val="40000"/>
            <a:alpha val="90000"/>
            <a:hueOff val="5025821"/>
            <a:satOff val="-4378"/>
            <a:lumOff val="-6"/>
            <a:alphaOff val="0"/>
          </a:schemeClr>
        </a:solidFill>
        <a:ln w="25400" cap="flat" cmpd="sng" algn="ctr">
          <a:solidFill>
            <a:schemeClr val="accent2">
              <a:tint val="40000"/>
              <a:alpha val="90000"/>
              <a:hueOff val="5025821"/>
              <a:satOff val="-4378"/>
              <a:lumOff val="-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None/>
          </a:pPr>
          <a:r>
            <a:rPr lang="ar-SA" sz="900" kern="1200">
              <a:latin typeface="DanaFaNum" pitchFamily="2" charset="-78"/>
              <a:cs typeface="DanaFaNum" pitchFamily="2" charset="-78"/>
            </a:rPr>
            <a:t>ضبط الجداول الزمنية وعدد المركبات والفواصل بين الرحلات</a:t>
          </a:r>
        </a:p>
      </dsp:txBody>
      <dsp:txXfrm>
        <a:off x="532" y="458891"/>
        <a:ext cx="1055607" cy="853442"/>
      </dsp:txXfrm>
    </dsp:sp>
    <dsp:sp modelId="{86098F6D-CD33-452C-BFEB-4FFF9D5559E9}">
      <dsp:nvSpPr>
        <dsp:cNvPr id="0" name=""/>
        <dsp:cNvSpPr/>
      </dsp:nvSpPr>
      <dsp:spPr>
        <a:xfrm>
          <a:off x="1109452" y="117685"/>
          <a:ext cx="853015" cy="853015"/>
        </a:xfrm>
        <a:prstGeom prst="ellipse">
          <a:avLst/>
        </a:prstGeom>
        <a:solidFill>
          <a:schemeClr val="accent2">
            <a:hueOff val="4681520"/>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Font typeface="+mj-lt"/>
            <a:buNone/>
          </a:pPr>
          <a:r>
            <a:rPr lang="ar-SA" sz="850" b="1" kern="1200">
              <a:latin typeface="DanaFaNum" pitchFamily="2" charset="-78"/>
              <a:cs typeface="DanaFaNum" pitchFamily="2" charset="-78"/>
            </a:rPr>
            <a:t>الموظفون المختصون بالشؤون المالية والدعم المالي</a:t>
          </a:r>
        </a:p>
      </dsp:txBody>
      <dsp:txXfrm>
        <a:off x="1234373" y="242606"/>
        <a:ext cx="603173" cy="60317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8891"/>
          <a:ext cx="1279523" cy="853442"/>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None/>
          </a:pPr>
          <a:r>
            <a:rPr lang="ar-SA" sz="900" kern="1200">
              <a:latin typeface="DanaFaNum" pitchFamily="2" charset="-78"/>
              <a:cs typeface="DanaFaNum" pitchFamily="2" charset="-78"/>
            </a:rPr>
            <a:t>مراجعة سجلات الحركة والتأخيرات والمخالفات وأسباب عدم التشغيل</a:t>
          </a:r>
        </a:p>
      </dsp:txBody>
      <dsp:txXfrm>
        <a:off x="4265611" y="458891"/>
        <a:ext cx="1055607" cy="853442"/>
      </dsp:txXfrm>
    </dsp:sp>
    <dsp:sp modelId="{6F5FA185-AF7D-499D-B130-20C61CD246C1}">
      <dsp:nvSpPr>
        <dsp:cNvPr id="0" name=""/>
        <dsp:cNvSpPr/>
      </dsp:nvSpPr>
      <dsp:spPr>
        <a:xfrm>
          <a:off x="5374531" y="117685"/>
          <a:ext cx="853015" cy="853015"/>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المفتشون والمراقبون</a:t>
          </a:r>
          <a:endParaRPr lang="ar-SA" sz="850" kern="1200">
            <a:latin typeface="DanaFaNum" pitchFamily="2" charset="-78"/>
            <a:cs typeface="DanaFaNum" pitchFamily="2" charset="-78"/>
          </a:endParaRPr>
        </a:p>
      </dsp:txBody>
      <dsp:txXfrm>
        <a:off x="5499452" y="242606"/>
        <a:ext cx="603173" cy="603173"/>
      </dsp:txXfrm>
    </dsp:sp>
    <dsp:sp modelId="{344C9222-1C40-4CFF-916A-1157AB78A45C}">
      <dsp:nvSpPr>
        <dsp:cNvPr id="0" name=""/>
        <dsp:cNvSpPr/>
      </dsp:nvSpPr>
      <dsp:spPr>
        <a:xfrm>
          <a:off x="2133071" y="458891"/>
          <a:ext cx="1279523" cy="853442"/>
        </a:xfrm>
        <a:prstGeom prst="rect">
          <a:avLst/>
        </a:prstGeom>
        <a:solidFill>
          <a:schemeClr val="accent3">
            <a:tint val="40000"/>
            <a:alpha val="90000"/>
            <a:hueOff val="5358425"/>
            <a:satOff val="-6896"/>
            <a:lumOff val="-537"/>
            <a:alphaOff val="0"/>
          </a:schemeClr>
        </a:solidFill>
        <a:ln w="25400" cap="flat" cmpd="sng" algn="ctr">
          <a:solidFill>
            <a:schemeClr val="accent3">
              <a:tint val="40000"/>
              <a:alpha val="90000"/>
              <a:hueOff val="5358425"/>
              <a:satOff val="-6896"/>
              <a:lumOff val="-5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Font typeface="+mj-lt"/>
            <a:buNone/>
          </a:pPr>
          <a:r>
            <a:rPr lang="ar-SA" sz="900" kern="1200">
              <a:latin typeface="DanaFaNum" pitchFamily="2" charset="-78"/>
              <a:cs typeface="DanaFaNum" pitchFamily="2" charset="-78"/>
            </a:rPr>
            <a:t>تلقي معلومات المسار ووقت الوصول عبر خدمات المواطنين المتصلة</a:t>
          </a:r>
        </a:p>
      </dsp:txBody>
      <dsp:txXfrm>
        <a:off x="2133071" y="458891"/>
        <a:ext cx="1055607" cy="853442"/>
      </dsp:txXfrm>
    </dsp:sp>
    <dsp:sp modelId="{E3282CB7-26B1-4E4C-BF58-01739B3C886F}">
      <dsp:nvSpPr>
        <dsp:cNvPr id="0" name=""/>
        <dsp:cNvSpPr/>
      </dsp:nvSpPr>
      <dsp:spPr>
        <a:xfrm>
          <a:off x="3241992" y="117685"/>
          <a:ext cx="853015" cy="853015"/>
        </a:xfrm>
        <a:prstGeom prst="ellipse">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الركاب</a:t>
          </a:r>
        </a:p>
      </dsp:txBody>
      <dsp:txXfrm>
        <a:off x="3366913" y="242606"/>
        <a:ext cx="603173" cy="603173"/>
      </dsp:txXfrm>
    </dsp:sp>
    <dsp:sp modelId="{F016C978-03C9-47AE-ACD4-027DCC9ACAB2}">
      <dsp:nvSpPr>
        <dsp:cNvPr id="0" name=""/>
        <dsp:cNvSpPr/>
      </dsp:nvSpPr>
      <dsp:spPr>
        <a:xfrm>
          <a:off x="532" y="458891"/>
          <a:ext cx="1279523" cy="853442"/>
        </a:xfrm>
        <a:prstGeom prst="rect">
          <a:avLst/>
        </a:prstGeom>
        <a:solidFill>
          <a:schemeClr val="bg1"/>
        </a:solidFill>
        <a:ln w="25400" cap="flat" cmpd="sng" algn="ctr">
          <a:solidFill>
            <a:schemeClr val="bg1"/>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None/>
          </a:pPr>
          <a:r>
            <a:rPr lang="ar-SA" sz="900" kern="1200">
              <a:solidFill>
                <a:schemeClr val="bg1"/>
              </a:solidFill>
              <a:latin typeface="DanaFaNum" pitchFamily="2" charset="-78"/>
              <a:cs typeface="DanaFaNum" pitchFamily="2" charset="-78"/>
            </a:rPr>
            <a:t>ضبط الجداول الزمنية وعدد المركبات والفواصل بين الرحلات</a:t>
          </a:r>
        </a:p>
      </dsp:txBody>
      <dsp:txXfrm>
        <a:off x="532" y="458891"/>
        <a:ext cx="1055607" cy="853442"/>
      </dsp:txXfrm>
    </dsp:sp>
    <dsp:sp modelId="{86098F6D-CD33-452C-BFEB-4FFF9D5559E9}">
      <dsp:nvSpPr>
        <dsp:cNvPr id="0" name=""/>
        <dsp:cNvSpPr/>
      </dsp:nvSpPr>
      <dsp:spPr>
        <a:xfrm>
          <a:off x="1109452" y="117685"/>
          <a:ext cx="853015" cy="853015"/>
        </a:xfrm>
        <a:prstGeom prst="ellipse">
          <a:avLst/>
        </a:prstGeom>
        <a:solidFill>
          <a:schemeClr val="bg1"/>
        </a:solidFill>
        <a:ln w="25400" cap="flat" cmpd="sng" algn="ctr">
          <a:solidFill>
            <a:schemeClr val="bg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Font typeface="+mj-lt"/>
            <a:buNone/>
          </a:pPr>
          <a:r>
            <a:rPr lang="ar-SA" sz="850" b="1" kern="1200">
              <a:solidFill>
                <a:schemeClr val="bg1"/>
              </a:solidFill>
              <a:latin typeface="DanaFaNum" pitchFamily="2" charset="-78"/>
              <a:cs typeface="DanaFaNum" pitchFamily="2" charset="-78"/>
            </a:rPr>
            <a:t>الموظفون المختصون بالشؤون المالية والدعم المالي</a:t>
          </a:r>
        </a:p>
      </dsp:txBody>
      <dsp:txXfrm>
        <a:off x="1234373" y="242606"/>
        <a:ext cx="603173" cy="603173"/>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8891"/>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None/>
          </a:pPr>
          <a:r>
            <a:rPr lang="ar-SA" sz="900" kern="1200">
              <a:latin typeface="DanaFaNum" pitchFamily="2" charset="-78"/>
              <a:cs typeface="DanaFaNum" pitchFamily="2" charset="-78"/>
            </a:rPr>
            <a:t>مراقبة إجراءات تحصيل أجور خدمات النقل</a:t>
          </a:r>
        </a:p>
      </dsp:txBody>
      <dsp:txXfrm>
        <a:off x="4265611" y="458891"/>
        <a:ext cx="1055607" cy="853442"/>
      </dsp:txXfrm>
    </dsp:sp>
    <dsp:sp modelId="{6F5FA185-AF7D-499D-B130-20C61CD246C1}">
      <dsp:nvSpPr>
        <dsp:cNvPr id="0" name=""/>
        <dsp:cNvSpPr/>
      </dsp:nvSpPr>
      <dsp:spPr>
        <a:xfrm>
          <a:off x="5374531" y="117685"/>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مديرو النقل الجامعي</a:t>
          </a:r>
          <a:endParaRPr lang="ar-SA" sz="850" kern="1200">
            <a:latin typeface="DanaFaNum" pitchFamily="2" charset="-78"/>
            <a:cs typeface="DanaFaNum" pitchFamily="2" charset="-78"/>
          </a:endParaRPr>
        </a:p>
      </dsp:txBody>
      <dsp:txXfrm>
        <a:off x="5499452" y="242606"/>
        <a:ext cx="603173" cy="603173"/>
      </dsp:txXfrm>
    </dsp:sp>
    <dsp:sp modelId="{344C9222-1C40-4CFF-916A-1157AB78A45C}">
      <dsp:nvSpPr>
        <dsp:cNvPr id="0" name=""/>
        <dsp:cNvSpPr/>
      </dsp:nvSpPr>
      <dsp:spPr>
        <a:xfrm>
          <a:off x="2133071" y="458891"/>
          <a:ext cx="1279523" cy="853442"/>
        </a:xfrm>
        <a:prstGeom prst="rect">
          <a:avLst/>
        </a:prstGeom>
        <a:solidFill>
          <a:schemeClr val="accent4">
            <a:tint val="40000"/>
            <a:alpha val="90000"/>
            <a:hueOff val="-1972853"/>
            <a:satOff val="11079"/>
            <a:lumOff val="704"/>
            <a:alphaOff val="0"/>
          </a:schemeClr>
        </a:solidFill>
        <a:ln w="25400" cap="flat" cmpd="sng" algn="ctr">
          <a:solidFill>
            <a:schemeClr val="accent4">
              <a:tint val="40000"/>
              <a:alpha val="90000"/>
              <a:hueOff val="-1972853"/>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Font typeface="+mj-lt"/>
            <a:buNone/>
          </a:pPr>
          <a:r>
            <a:rPr lang="ar-SA" sz="900" kern="1200">
              <a:latin typeface="DanaFaNum" pitchFamily="2" charset="-78"/>
              <a:cs typeface="DanaFaNum" pitchFamily="2" charset="-78"/>
            </a:rPr>
            <a:t>بدء الوردية وعرض نتائج طلبات الدفع</a:t>
          </a:r>
        </a:p>
      </dsp:txBody>
      <dsp:txXfrm>
        <a:off x="2133071" y="458891"/>
        <a:ext cx="1055607" cy="853442"/>
      </dsp:txXfrm>
    </dsp:sp>
    <dsp:sp modelId="{E3282CB7-26B1-4E4C-BF58-01739B3C886F}">
      <dsp:nvSpPr>
        <dsp:cNvPr id="0" name=""/>
        <dsp:cNvSpPr/>
      </dsp:nvSpPr>
      <dsp:spPr>
        <a:xfrm>
          <a:off x="3241992" y="117685"/>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سائقو خدمات النقل</a:t>
          </a:r>
        </a:p>
      </dsp:txBody>
      <dsp:txXfrm>
        <a:off x="3366913" y="242606"/>
        <a:ext cx="603173" cy="603173"/>
      </dsp:txXfrm>
    </dsp:sp>
    <dsp:sp modelId="{F016C978-03C9-47AE-ACD4-027DCC9ACAB2}">
      <dsp:nvSpPr>
        <dsp:cNvPr id="0" name=""/>
        <dsp:cNvSpPr/>
      </dsp:nvSpPr>
      <dsp:spPr>
        <a:xfrm>
          <a:off x="532" y="458891"/>
          <a:ext cx="1279523" cy="853442"/>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None/>
          </a:pPr>
          <a:r>
            <a:rPr lang="ar-SA" sz="900" kern="1200">
              <a:latin typeface="DanaFaNum" pitchFamily="2" charset="-78"/>
              <a:cs typeface="DanaFaNum" pitchFamily="2" charset="-78"/>
            </a:rPr>
            <a:t>مراجعة المدفوعات غير المحسومة ومتابعتها</a:t>
          </a:r>
        </a:p>
      </dsp:txBody>
      <dsp:txXfrm>
        <a:off x="532" y="458891"/>
        <a:ext cx="1055607" cy="853442"/>
      </dsp:txXfrm>
    </dsp:sp>
    <dsp:sp modelId="{86098F6D-CD33-452C-BFEB-4FFF9D5559E9}">
      <dsp:nvSpPr>
        <dsp:cNvPr id="0" name=""/>
        <dsp:cNvSpPr/>
      </dsp:nvSpPr>
      <dsp:spPr>
        <a:xfrm>
          <a:off x="1109452" y="117685"/>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Font typeface="+mj-lt"/>
            <a:buNone/>
          </a:pPr>
          <a:r>
            <a:rPr lang="ar-SA" sz="850" b="1" kern="1200">
              <a:latin typeface="DanaFaNum" pitchFamily="2" charset="-78"/>
              <a:cs typeface="DanaFaNum" pitchFamily="2" charset="-78"/>
            </a:rPr>
            <a:t>موظفو الدعم المختصون</a:t>
          </a:r>
        </a:p>
      </dsp:txBody>
      <dsp:txXfrm>
        <a:off x="1234373" y="242606"/>
        <a:ext cx="603173" cy="603173"/>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19742"/>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None/>
          </a:pPr>
          <a:r>
            <a:rPr lang="ar-SA" sz="900" kern="1200">
              <a:latin typeface="DanaFaNum" pitchFamily="2" charset="-78"/>
              <a:cs typeface="DanaFaNum" pitchFamily="2" charset="-78"/>
            </a:rPr>
            <a:t>دفع الأجرة باستخدام البطاقة</a:t>
          </a:r>
        </a:p>
      </dsp:txBody>
      <dsp:txXfrm>
        <a:off x="4265611" y="419742"/>
        <a:ext cx="1055607" cy="853442"/>
      </dsp:txXfrm>
    </dsp:sp>
    <dsp:sp modelId="{6F5FA185-AF7D-499D-B130-20C61CD246C1}">
      <dsp:nvSpPr>
        <dsp:cNvPr id="0" name=""/>
        <dsp:cNvSpPr/>
      </dsp:nvSpPr>
      <dsp:spPr>
        <a:xfrm>
          <a:off x="5374531" y="78536"/>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الركاب</a:t>
          </a:r>
          <a:endParaRPr lang="ar-SA" sz="850" kern="1200">
            <a:latin typeface="DanaFaNum" pitchFamily="2" charset="-78"/>
            <a:cs typeface="DanaFaNum" pitchFamily="2" charset="-78"/>
          </a:endParaRPr>
        </a:p>
      </dsp:txBody>
      <dsp:txXfrm>
        <a:off x="5499452" y="203457"/>
        <a:ext cx="603173" cy="603173"/>
      </dsp:txXfrm>
    </dsp:sp>
    <dsp:sp modelId="{344C9222-1C40-4CFF-916A-1157AB78A45C}">
      <dsp:nvSpPr>
        <dsp:cNvPr id="0" name=""/>
        <dsp:cNvSpPr/>
      </dsp:nvSpPr>
      <dsp:spPr>
        <a:xfrm>
          <a:off x="2133071" y="419742"/>
          <a:ext cx="1279523" cy="853442"/>
        </a:xfrm>
        <a:prstGeom prst="rect">
          <a:avLst/>
        </a:prstGeom>
        <a:solidFill>
          <a:schemeClr val="accent4">
            <a:tint val="40000"/>
            <a:alpha val="90000"/>
            <a:hueOff val="-1972853"/>
            <a:satOff val="11079"/>
            <a:lumOff val="704"/>
            <a:alphaOff val="0"/>
          </a:schemeClr>
        </a:solidFill>
        <a:ln w="25400" cap="flat" cmpd="sng" algn="ctr">
          <a:solidFill>
            <a:schemeClr val="accent4">
              <a:tint val="40000"/>
              <a:alpha val="90000"/>
              <a:hueOff val="-1972853"/>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Font typeface="+mj-lt"/>
            <a:buNone/>
          </a:pPr>
          <a:r>
            <a:rPr lang="ar-SA" sz="900" kern="1200">
              <a:latin typeface="DanaFaNum" pitchFamily="2" charset="-78"/>
              <a:cs typeface="DanaFaNum" pitchFamily="2" charset="-78"/>
            </a:rPr>
            <a:t>عرض نتيجة دفع الأجرة</a:t>
          </a:r>
        </a:p>
      </dsp:txBody>
      <dsp:txXfrm>
        <a:off x="2133071" y="419742"/>
        <a:ext cx="1055607" cy="853442"/>
      </dsp:txXfrm>
    </dsp:sp>
    <dsp:sp modelId="{E3282CB7-26B1-4E4C-BF58-01739B3C886F}">
      <dsp:nvSpPr>
        <dsp:cNvPr id="0" name=""/>
        <dsp:cNvSpPr/>
      </dsp:nvSpPr>
      <dsp:spPr>
        <a:xfrm>
          <a:off x="3241992" y="78536"/>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None/>
          </a:pPr>
          <a:r>
            <a:rPr lang="ar-SA" sz="850" b="1" kern="1200">
              <a:latin typeface="DanaFaNum" pitchFamily="2" charset="-78"/>
              <a:cs typeface="DanaFaNum" pitchFamily="2" charset="-78"/>
            </a:rPr>
            <a:t>السائقون</a:t>
          </a:r>
        </a:p>
      </dsp:txBody>
      <dsp:txXfrm>
        <a:off x="3366913" y="203457"/>
        <a:ext cx="603173" cy="603173"/>
      </dsp:txXfrm>
    </dsp:sp>
    <dsp:sp modelId="{F016C978-03C9-47AE-ACD4-027DCC9ACAB2}">
      <dsp:nvSpPr>
        <dsp:cNvPr id="0" name=""/>
        <dsp:cNvSpPr/>
      </dsp:nvSpPr>
      <dsp:spPr>
        <a:xfrm>
          <a:off x="532" y="419742"/>
          <a:ext cx="1279523" cy="853442"/>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1">
            <a:lnSpc>
              <a:spcPct val="90000"/>
            </a:lnSpc>
            <a:spcBef>
              <a:spcPct val="0"/>
            </a:spcBef>
            <a:spcAft>
              <a:spcPct val="35000"/>
            </a:spcAft>
            <a:buNone/>
          </a:pPr>
          <a:r>
            <a:rPr lang="ar-SA" sz="900" kern="1200">
              <a:latin typeface="DanaFaNum" pitchFamily="2" charset="-78"/>
              <a:cs typeface="DanaFaNum" pitchFamily="2" charset="-78"/>
            </a:rPr>
            <a:t>إدارة الأجهزة ومتابعة بيانات مدفوعات الأسطول</a:t>
          </a:r>
        </a:p>
      </dsp:txBody>
      <dsp:txXfrm>
        <a:off x="532" y="419742"/>
        <a:ext cx="1055607" cy="853442"/>
      </dsp:txXfrm>
    </dsp:sp>
    <dsp:sp modelId="{86098F6D-CD33-452C-BFEB-4FFF9D5559E9}">
      <dsp:nvSpPr>
        <dsp:cNvPr id="0" name=""/>
        <dsp:cNvSpPr/>
      </dsp:nvSpPr>
      <dsp:spPr>
        <a:xfrm>
          <a:off x="1109452" y="78536"/>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77825" rtl="1">
            <a:lnSpc>
              <a:spcPct val="90000"/>
            </a:lnSpc>
            <a:spcBef>
              <a:spcPct val="0"/>
            </a:spcBef>
            <a:spcAft>
              <a:spcPct val="35000"/>
            </a:spcAft>
            <a:buFont typeface="+mj-lt"/>
            <a:buNone/>
          </a:pPr>
          <a:r>
            <a:rPr lang="ar-SA" sz="850" b="1" kern="1200">
              <a:latin typeface="DanaFaNum" pitchFamily="2" charset="-78"/>
              <a:cs typeface="DanaFaNum" pitchFamily="2" charset="-78"/>
            </a:rPr>
            <a:t>مؤسسات وشركات النقل</a:t>
          </a:r>
        </a:p>
      </dsp:txBody>
      <dsp:txXfrm>
        <a:off x="1234373" y="203457"/>
        <a:ext cx="603173" cy="603173"/>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764572" y="310486"/>
          <a:ext cx="952230" cy="635137"/>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مراقبة السعة والإيرادات وأداء الموقف</a:t>
          </a:r>
        </a:p>
      </dsp:txBody>
      <dsp:txXfrm>
        <a:off x="4764572" y="310486"/>
        <a:ext cx="785589" cy="635137"/>
      </dsp:txXfrm>
    </dsp:sp>
    <dsp:sp modelId="{6F5FA185-AF7D-499D-B130-20C61CD246C1}">
      <dsp:nvSpPr>
        <dsp:cNvPr id="0" name=""/>
        <dsp:cNvSpPr/>
      </dsp:nvSpPr>
      <dsp:spPr>
        <a:xfrm>
          <a:off x="5589838" y="56558"/>
          <a:ext cx="634820" cy="634820"/>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مديرو مواقف السيارات ومشغّلوها</a:t>
          </a:r>
          <a:endParaRPr lang="ar-SA" sz="700" kern="1200">
            <a:latin typeface="DanaFaNum" pitchFamily="2" charset="-78"/>
            <a:cs typeface="DanaFaNum" pitchFamily="2" charset="-78"/>
          </a:endParaRPr>
        </a:p>
      </dsp:txBody>
      <dsp:txXfrm>
        <a:off x="5682805" y="149525"/>
        <a:ext cx="448886" cy="448886"/>
      </dsp:txXfrm>
    </dsp:sp>
    <dsp:sp modelId="{344C9222-1C40-4CFF-916A-1157AB78A45C}">
      <dsp:nvSpPr>
        <dsp:cNvPr id="0" name=""/>
        <dsp:cNvSpPr/>
      </dsp:nvSpPr>
      <dsp:spPr>
        <a:xfrm>
          <a:off x="3177522" y="310486"/>
          <a:ext cx="952230" cy="635137"/>
        </a:xfrm>
        <a:prstGeom prst="rect">
          <a:avLst/>
        </a:prstGeom>
        <a:solidFill>
          <a:schemeClr val="accent4">
            <a:tint val="40000"/>
            <a:alpha val="90000"/>
            <a:hueOff val="-1315235"/>
            <a:satOff val="7386"/>
            <a:lumOff val="469"/>
            <a:alphaOff val="0"/>
          </a:schemeClr>
        </a:solidFill>
        <a:ln w="25400" cap="flat" cmpd="sng" algn="ctr">
          <a:solidFill>
            <a:schemeClr val="accent4">
              <a:tint val="40000"/>
              <a:alpha val="90000"/>
              <a:hueOff val="-1315235"/>
              <a:satOff val="7386"/>
              <a:lumOff val="46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Font typeface="+mj-lt"/>
            <a:buNone/>
          </a:pPr>
          <a:r>
            <a:rPr lang="ar-SA" sz="700" kern="1200">
              <a:latin typeface="DanaFaNum" pitchFamily="2" charset="-78"/>
              <a:cs typeface="DanaFaNum" pitchFamily="2" charset="-78"/>
            </a:rPr>
            <a:t>مراجعة حركة المركبات وتصحيح البيانات ومعالجة الفواتير</a:t>
          </a:r>
        </a:p>
      </dsp:txBody>
      <dsp:txXfrm>
        <a:off x="3177522" y="310486"/>
        <a:ext cx="785589" cy="635137"/>
      </dsp:txXfrm>
    </dsp:sp>
    <dsp:sp modelId="{E3282CB7-26B1-4E4C-BF58-01739B3C886F}">
      <dsp:nvSpPr>
        <dsp:cNvPr id="0" name=""/>
        <dsp:cNvSpPr/>
      </dsp:nvSpPr>
      <dsp:spPr>
        <a:xfrm>
          <a:off x="4002788" y="56558"/>
          <a:ext cx="634820" cy="634820"/>
        </a:xfrm>
        <a:prstGeom prst="ellipse">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مشغّلو المواقف</a:t>
          </a:r>
        </a:p>
      </dsp:txBody>
      <dsp:txXfrm>
        <a:off x="4095755" y="149525"/>
        <a:ext cx="448886" cy="448886"/>
      </dsp:txXfrm>
    </dsp:sp>
    <dsp:sp modelId="{F016C978-03C9-47AE-ACD4-027DCC9ACAB2}">
      <dsp:nvSpPr>
        <dsp:cNvPr id="0" name=""/>
        <dsp:cNvSpPr/>
      </dsp:nvSpPr>
      <dsp:spPr>
        <a:xfrm>
          <a:off x="1590471" y="310486"/>
          <a:ext cx="952230" cy="635137"/>
        </a:xfrm>
        <a:prstGeom prst="rect">
          <a:avLst/>
        </a:prstGeom>
        <a:solidFill>
          <a:schemeClr val="accent4">
            <a:tint val="40000"/>
            <a:alpha val="90000"/>
            <a:hueOff val="-2630471"/>
            <a:satOff val="14771"/>
            <a:lumOff val="939"/>
            <a:alphaOff val="0"/>
          </a:schemeClr>
        </a:solidFill>
        <a:ln w="25400" cap="flat" cmpd="sng" algn="ctr">
          <a:solidFill>
            <a:schemeClr val="accent4">
              <a:tint val="40000"/>
              <a:alpha val="90000"/>
              <a:hueOff val="-2630471"/>
              <a:satOff val="14771"/>
              <a:lumOff val="93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متابعة المدفوعات والفواتير غير المحصّلة</a:t>
          </a:r>
        </a:p>
      </dsp:txBody>
      <dsp:txXfrm>
        <a:off x="1590471" y="310486"/>
        <a:ext cx="785589" cy="635137"/>
      </dsp:txXfrm>
    </dsp:sp>
    <dsp:sp modelId="{86098F6D-CD33-452C-BFEB-4FFF9D5559E9}">
      <dsp:nvSpPr>
        <dsp:cNvPr id="0" name=""/>
        <dsp:cNvSpPr/>
      </dsp:nvSpPr>
      <dsp:spPr>
        <a:xfrm>
          <a:off x="2415737" y="56558"/>
          <a:ext cx="634820" cy="634820"/>
        </a:xfrm>
        <a:prstGeom prst="ellipse">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Font typeface="+mj-lt"/>
            <a:buNone/>
          </a:pPr>
          <a:r>
            <a:rPr lang="ar-SA" sz="700" b="1" kern="1200">
              <a:latin typeface="DanaFaNum" pitchFamily="2" charset="-78"/>
              <a:cs typeface="DanaFaNum" pitchFamily="2" charset="-78"/>
            </a:rPr>
            <a:t>الموظفون الماليون المختصون</a:t>
          </a:r>
        </a:p>
      </dsp:txBody>
      <dsp:txXfrm>
        <a:off x="2508704" y="149525"/>
        <a:ext cx="448886" cy="448886"/>
      </dsp:txXfrm>
    </dsp:sp>
    <dsp:sp modelId="{C8B6E07E-AE12-4CC8-8596-4444994867E4}">
      <dsp:nvSpPr>
        <dsp:cNvPr id="0" name=""/>
        <dsp:cNvSpPr/>
      </dsp:nvSpPr>
      <dsp:spPr>
        <a:xfrm>
          <a:off x="3421" y="310486"/>
          <a:ext cx="952230" cy="635137"/>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عرض رسوم الموقف ودفعها عبر القنوات المتاحة.</a:t>
          </a:r>
        </a:p>
      </dsp:txBody>
      <dsp:txXfrm>
        <a:off x="3421" y="310486"/>
        <a:ext cx="785589" cy="635137"/>
      </dsp:txXfrm>
    </dsp:sp>
    <dsp:sp modelId="{50B92485-9458-44E6-8FA5-50F0FD75598F}">
      <dsp:nvSpPr>
        <dsp:cNvPr id="0" name=""/>
        <dsp:cNvSpPr/>
      </dsp:nvSpPr>
      <dsp:spPr>
        <a:xfrm>
          <a:off x="828687" y="56558"/>
          <a:ext cx="634820" cy="634820"/>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السائقون والمراجعون</a:t>
          </a:r>
          <a:endParaRPr lang="ar-SA" sz="700" kern="1200">
            <a:latin typeface="DanaFaNum" pitchFamily="2" charset="-78"/>
            <a:cs typeface="DanaFaNum" pitchFamily="2" charset="-78"/>
          </a:endParaRPr>
        </a:p>
      </dsp:txBody>
      <dsp:txXfrm>
        <a:off x="921654" y="149525"/>
        <a:ext cx="448886" cy="448886"/>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764572" y="310410"/>
          <a:ext cx="952230" cy="635137"/>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تسجيل المخالفات البلدية والمستندات في الموقع</a:t>
          </a:r>
        </a:p>
      </dsp:txBody>
      <dsp:txXfrm>
        <a:off x="4764572" y="310410"/>
        <a:ext cx="785589" cy="635137"/>
      </dsp:txXfrm>
    </dsp:sp>
    <dsp:sp modelId="{6F5FA185-AF7D-499D-B130-20C61CD246C1}">
      <dsp:nvSpPr>
        <dsp:cNvPr id="0" name=""/>
        <dsp:cNvSpPr/>
      </dsp:nvSpPr>
      <dsp:spPr>
        <a:xfrm>
          <a:off x="5589838" y="56482"/>
          <a:ext cx="634820" cy="634820"/>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المراقبون والدوريات الرقابية</a:t>
          </a:r>
          <a:endParaRPr lang="ar-SA" sz="700" kern="1200">
            <a:latin typeface="DanaFaNum" pitchFamily="2" charset="-78"/>
            <a:cs typeface="DanaFaNum" pitchFamily="2" charset="-78"/>
          </a:endParaRPr>
        </a:p>
      </dsp:txBody>
      <dsp:txXfrm>
        <a:off x="5682805" y="149449"/>
        <a:ext cx="448886" cy="448886"/>
      </dsp:txXfrm>
    </dsp:sp>
    <dsp:sp modelId="{344C9222-1C40-4CFF-916A-1157AB78A45C}">
      <dsp:nvSpPr>
        <dsp:cNvPr id="0" name=""/>
        <dsp:cNvSpPr/>
      </dsp:nvSpPr>
      <dsp:spPr>
        <a:xfrm>
          <a:off x="3177522" y="310410"/>
          <a:ext cx="952230" cy="635137"/>
        </a:xfrm>
        <a:prstGeom prst="rect">
          <a:avLst/>
        </a:prstGeom>
        <a:solidFill>
          <a:schemeClr val="accent4">
            <a:tint val="40000"/>
            <a:alpha val="90000"/>
            <a:hueOff val="-1315235"/>
            <a:satOff val="7386"/>
            <a:lumOff val="469"/>
            <a:alphaOff val="0"/>
          </a:schemeClr>
        </a:solidFill>
        <a:ln w="25400" cap="flat" cmpd="sng" algn="ctr">
          <a:solidFill>
            <a:schemeClr val="accent4">
              <a:tint val="40000"/>
              <a:alpha val="90000"/>
              <a:hueOff val="-1315235"/>
              <a:satOff val="7386"/>
              <a:lumOff val="46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Font typeface="+mj-lt"/>
            <a:buNone/>
          </a:pPr>
          <a:r>
            <a:rPr lang="ar-SA" sz="700" kern="1200">
              <a:latin typeface="DanaFaNum" pitchFamily="2" charset="-78"/>
              <a:cs typeface="DanaFaNum" pitchFamily="2" charset="-78"/>
            </a:rPr>
            <a:t>مراجعة التقارير وإحالة الملفات ومتابعة معالجتها</a:t>
          </a:r>
        </a:p>
      </dsp:txBody>
      <dsp:txXfrm>
        <a:off x="3177522" y="310410"/>
        <a:ext cx="785589" cy="635137"/>
      </dsp:txXfrm>
    </dsp:sp>
    <dsp:sp modelId="{E3282CB7-26B1-4E4C-BF58-01739B3C886F}">
      <dsp:nvSpPr>
        <dsp:cNvPr id="0" name=""/>
        <dsp:cNvSpPr/>
      </dsp:nvSpPr>
      <dsp:spPr>
        <a:xfrm>
          <a:off x="4002788" y="56482"/>
          <a:ext cx="634820" cy="634820"/>
        </a:xfrm>
        <a:prstGeom prst="ellipse">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الموظفون المختصون في مركز المراجعة</a:t>
          </a:r>
        </a:p>
      </dsp:txBody>
      <dsp:txXfrm>
        <a:off x="4095755" y="149449"/>
        <a:ext cx="448886" cy="448886"/>
      </dsp:txXfrm>
    </dsp:sp>
    <dsp:sp modelId="{F016C978-03C9-47AE-ACD4-027DCC9ACAB2}">
      <dsp:nvSpPr>
        <dsp:cNvPr id="0" name=""/>
        <dsp:cNvSpPr/>
      </dsp:nvSpPr>
      <dsp:spPr>
        <a:xfrm>
          <a:off x="1590471" y="310410"/>
          <a:ext cx="952230" cy="635137"/>
        </a:xfrm>
        <a:prstGeom prst="rect">
          <a:avLst/>
        </a:prstGeom>
        <a:solidFill>
          <a:schemeClr val="accent4">
            <a:tint val="40000"/>
            <a:alpha val="90000"/>
            <a:hueOff val="-2630471"/>
            <a:satOff val="14771"/>
            <a:lumOff val="939"/>
            <a:alphaOff val="0"/>
          </a:schemeClr>
        </a:solidFill>
        <a:ln w="25400" cap="flat" cmpd="sng" algn="ctr">
          <a:solidFill>
            <a:schemeClr val="accent4">
              <a:tint val="40000"/>
              <a:alpha val="90000"/>
              <a:hueOff val="-2630471"/>
              <a:satOff val="14771"/>
              <a:lumOff val="93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تلقي الملفات المحالة واتخاذ الإجراءات اللازمة</a:t>
          </a:r>
        </a:p>
      </dsp:txBody>
      <dsp:txXfrm>
        <a:off x="1590471" y="310410"/>
        <a:ext cx="785589" cy="635137"/>
      </dsp:txXfrm>
    </dsp:sp>
    <dsp:sp modelId="{86098F6D-CD33-452C-BFEB-4FFF9D5559E9}">
      <dsp:nvSpPr>
        <dsp:cNvPr id="0" name=""/>
        <dsp:cNvSpPr/>
      </dsp:nvSpPr>
      <dsp:spPr>
        <a:xfrm>
          <a:off x="2415737" y="56482"/>
          <a:ext cx="634820" cy="634820"/>
        </a:xfrm>
        <a:prstGeom prst="ellipse">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Font typeface="+mj-lt"/>
            <a:buNone/>
          </a:pPr>
          <a:r>
            <a:rPr lang="ar-SA" sz="700" b="1" kern="1200">
              <a:latin typeface="DanaFaNum" pitchFamily="2" charset="-78"/>
              <a:cs typeface="DanaFaNum" pitchFamily="2" charset="-78"/>
            </a:rPr>
            <a:t>الوحدات التنفيذية</a:t>
          </a:r>
        </a:p>
      </dsp:txBody>
      <dsp:txXfrm>
        <a:off x="2508704" y="149449"/>
        <a:ext cx="448886" cy="448886"/>
      </dsp:txXfrm>
    </dsp:sp>
    <dsp:sp modelId="{C8B6E07E-AE12-4CC8-8596-4444994867E4}">
      <dsp:nvSpPr>
        <dsp:cNvPr id="0" name=""/>
        <dsp:cNvSpPr/>
      </dsp:nvSpPr>
      <dsp:spPr>
        <a:xfrm>
          <a:off x="3421" y="310410"/>
          <a:ext cx="952230" cy="635137"/>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مراقبة المخالفات وأداء الدوريات وحالة المعالجة</a:t>
          </a:r>
        </a:p>
      </dsp:txBody>
      <dsp:txXfrm>
        <a:off x="3421" y="310410"/>
        <a:ext cx="785589" cy="635137"/>
      </dsp:txXfrm>
    </dsp:sp>
    <dsp:sp modelId="{50B92485-9458-44E6-8FA5-50F0FD75598F}">
      <dsp:nvSpPr>
        <dsp:cNvPr id="0" name=""/>
        <dsp:cNvSpPr/>
      </dsp:nvSpPr>
      <dsp:spPr>
        <a:xfrm>
          <a:off x="828687" y="56482"/>
          <a:ext cx="634820" cy="634820"/>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مديرو الخدمات البلدية</a:t>
          </a:r>
          <a:endParaRPr lang="ar-SA" sz="700" kern="1200">
            <a:latin typeface="DanaFaNum" pitchFamily="2" charset="-78"/>
            <a:cs typeface="DanaFaNum" pitchFamily="2" charset="-78"/>
          </a:endParaRPr>
        </a:p>
      </dsp:txBody>
      <dsp:txXfrm>
        <a:off x="921654" y="149449"/>
        <a:ext cx="448886" cy="448886"/>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3235073" y="484237"/>
          <a:ext cx="1815509" cy="1210944"/>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مراقبة المبيعات والسعة والمعاملات والتقارير</a:t>
          </a:r>
        </a:p>
      </dsp:txBody>
      <dsp:txXfrm>
        <a:off x="3235073" y="484237"/>
        <a:ext cx="1497795" cy="1210944"/>
      </dsp:txXfrm>
    </dsp:sp>
    <dsp:sp modelId="{6F5FA185-AF7D-499D-B130-20C61CD246C1}">
      <dsp:nvSpPr>
        <dsp:cNvPr id="0" name=""/>
        <dsp:cNvSpPr/>
      </dsp:nvSpPr>
      <dsp:spPr>
        <a:xfrm>
          <a:off x="4808515" y="102"/>
          <a:ext cx="1210339" cy="1210339"/>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مديرو المرافق الثقافية والتاريخية والرياضية والترفيهية</a:t>
          </a:r>
          <a:endParaRPr lang="ar-SA" sz="700" kern="1200">
            <a:latin typeface="DanaFaNum" pitchFamily="2" charset="-78"/>
            <a:cs typeface="DanaFaNum" pitchFamily="2" charset="-78"/>
          </a:endParaRPr>
        </a:p>
      </dsp:txBody>
      <dsp:txXfrm>
        <a:off x="4985765" y="177352"/>
        <a:ext cx="855839" cy="855839"/>
      </dsp:txXfrm>
    </dsp:sp>
    <dsp:sp modelId="{344C9222-1C40-4CFF-916A-1157AB78A45C}">
      <dsp:nvSpPr>
        <dsp:cNvPr id="0" name=""/>
        <dsp:cNvSpPr/>
      </dsp:nvSpPr>
      <dsp:spPr>
        <a:xfrm>
          <a:off x="209224" y="484237"/>
          <a:ext cx="1815509" cy="1210944"/>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Font typeface="+mj-lt"/>
            <a:buNone/>
          </a:pPr>
          <a:r>
            <a:rPr lang="ar-SA" sz="700" kern="1200">
              <a:latin typeface="DanaFaNum" pitchFamily="2" charset="-78"/>
              <a:cs typeface="DanaFaNum" pitchFamily="2" charset="-78"/>
            </a:rPr>
            <a:t>تسجيل المبيعات وتحصيل المبالغ وإصدار التذاكر للزوار. </a:t>
          </a:r>
        </a:p>
      </dsp:txBody>
      <dsp:txXfrm>
        <a:off x="209224" y="484237"/>
        <a:ext cx="1497795" cy="1210944"/>
      </dsp:txXfrm>
    </dsp:sp>
    <dsp:sp modelId="{E3282CB7-26B1-4E4C-BF58-01739B3C886F}">
      <dsp:nvSpPr>
        <dsp:cNvPr id="0" name=""/>
        <dsp:cNvSpPr/>
      </dsp:nvSpPr>
      <dsp:spPr>
        <a:xfrm>
          <a:off x="1782666" y="102"/>
          <a:ext cx="1210339" cy="1210339"/>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المشغّلون وموظفو شباك التذاكر</a:t>
          </a:r>
        </a:p>
      </dsp:txBody>
      <dsp:txXfrm>
        <a:off x="1959916" y="177352"/>
        <a:ext cx="855839" cy="855839"/>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16C978-03C9-47AE-ACD4-027DCC9ACAB2}">
      <dsp:nvSpPr>
        <dsp:cNvPr id="0" name=""/>
        <dsp:cNvSpPr/>
      </dsp:nvSpPr>
      <dsp:spPr>
        <a:xfrm>
          <a:off x="3234313" y="481716"/>
          <a:ext cx="1804105" cy="1203338"/>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التحقق من صلاحية التذاكر وضبط استخدام الخدمات عند الدخول</a:t>
          </a:r>
        </a:p>
      </dsp:txBody>
      <dsp:txXfrm>
        <a:off x="3234313" y="481716"/>
        <a:ext cx="1488387" cy="1203338"/>
      </dsp:txXfrm>
    </dsp:sp>
    <dsp:sp modelId="{86098F6D-CD33-452C-BFEB-4FFF9D5559E9}">
      <dsp:nvSpPr>
        <dsp:cNvPr id="0" name=""/>
        <dsp:cNvSpPr/>
      </dsp:nvSpPr>
      <dsp:spPr>
        <a:xfrm>
          <a:off x="4797871" y="621"/>
          <a:ext cx="1202737" cy="1202737"/>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Font typeface="+mj-lt"/>
            <a:buNone/>
          </a:pPr>
          <a:r>
            <a:rPr lang="ar-SA" sz="700" b="1" kern="1200">
              <a:latin typeface="DanaFaNum" pitchFamily="2" charset="-78"/>
              <a:cs typeface="DanaFaNum" pitchFamily="2" charset="-78"/>
            </a:rPr>
            <a:t>مسؤولو مراقبة الدخول</a:t>
          </a:r>
        </a:p>
      </dsp:txBody>
      <dsp:txXfrm>
        <a:off x="4974008" y="176758"/>
        <a:ext cx="850463" cy="850463"/>
      </dsp:txXfrm>
    </dsp:sp>
    <dsp:sp modelId="{C8B6E07E-AE12-4CC8-8596-4444994867E4}">
      <dsp:nvSpPr>
        <dsp:cNvPr id="0" name=""/>
        <dsp:cNvSpPr/>
      </dsp:nvSpPr>
      <dsp:spPr>
        <a:xfrm>
          <a:off x="227470" y="481716"/>
          <a:ext cx="1804105" cy="1203338"/>
        </a:xfrm>
        <a:prstGeom prst="rect">
          <a:avLst/>
        </a:prstGeom>
        <a:solidFill>
          <a:schemeClr val="accent3">
            <a:tint val="40000"/>
            <a:alpha val="90000"/>
            <a:hueOff val="10716850"/>
            <a:satOff val="-13793"/>
            <a:lumOff val="-1075"/>
            <a:alphaOff val="0"/>
          </a:schemeClr>
        </a:solidFill>
        <a:ln w="25400" cap="flat" cmpd="sng" algn="ctr">
          <a:solidFill>
            <a:schemeClr val="accent3">
              <a:tint val="40000"/>
              <a:alpha val="90000"/>
              <a:hueOff val="10716850"/>
              <a:satOff val="-13793"/>
              <a:lumOff val="-10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مراجعة المعاملات وسجلات المبيعات والتسوية وتقارير الأداء.</a:t>
          </a:r>
        </a:p>
      </dsp:txBody>
      <dsp:txXfrm>
        <a:off x="227470" y="481716"/>
        <a:ext cx="1488387" cy="1203338"/>
      </dsp:txXfrm>
    </dsp:sp>
    <dsp:sp modelId="{50B92485-9458-44E6-8FA5-50F0FD75598F}">
      <dsp:nvSpPr>
        <dsp:cNvPr id="0" name=""/>
        <dsp:cNvSpPr/>
      </dsp:nvSpPr>
      <dsp:spPr>
        <a:xfrm>
          <a:off x="1791029" y="621"/>
          <a:ext cx="1202737" cy="1202737"/>
        </a:xfrm>
        <a:prstGeom prst="ellipse">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الموظفون المختصون بالشؤون المالية والتشغيل</a:t>
          </a:r>
          <a:endParaRPr lang="ar-SA" sz="700" kern="1200">
            <a:latin typeface="DanaFaNum" pitchFamily="2" charset="-78"/>
            <a:cs typeface="DanaFaNum" pitchFamily="2" charset="-78"/>
          </a:endParaRPr>
        </a:p>
      </dsp:txBody>
      <dsp:txXfrm>
        <a:off x="1967166" y="176758"/>
        <a:ext cx="850463" cy="850463"/>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591289"/>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0" bIns="56896" numCol="1" spcCol="1270" anchor="ctr" anchorCtr="0">
          <a:noAutofit/>
        </a:bodyPr>
        <a:lstStyle/>
        <a:p>
          <a:pPr marL="0" lvl="0" indent="0" algn="r" defTabSz="355600" rtl="1">
            <a:lnSpc>
              <a:spcPct val="90000"/>
            </a:lnSpc>
            <a:spcBef>
              <a:spcPct val="0"/>
            </a:spcBef>
            <a:spcAft>
              <a:spcPct val="35000"/>
            </a:spcAft>
            <a:buNone/>
          </a:pPr>
          <a:r>
            <a:rPr lang="ar-SA" sz="800" kern="1200">
              <a:latin typeface="DanaFaNum" pitchFamily="2" charset="-78"/>
              <a:cs typeface="DanaFaNum" pitchFamily="2" charset="-78"/>
            </a:rPr>
            <a:t>البحث عن السلع ومقارنة المنتجات وتسجيل الطلبات ومتابعة المشتريات</a:t>
          </a:r>
        </a:p>
      </dsp:txBody>
      <dsp:txXfrm>
        <a:off x="4265611" y="591289"/>
        <a:ext cx="1055607" cy="853442"/>
      </dsp:txXfrm>
    </dsp:sp>
    <dsp:sp modelId="{6F5FA185-AF7D-499D-B130-20C61CD246C1}">
      <dsp:nvSpPr>
        <dsp:cNvPr id="0" name=""/>
        <dsp:cNvSpPr/>
      </dsp:nvSpPr>
      <dsp:spPr>
        <a:xfrm>
          <a:off x="5374531" y="250083"/>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rtl="1">
            <a:lnSpc>
              <a:spcPct val="90000"/>
            </a:lnSpc>
            <a:spcBef>
              <a:spcPct val="0"/>
            </a:spcBef>
            <a:spcAft>
              <a:spcPct val="35000"/>
            </a:spcAft>
            <a:buNone/>
          </a:pPr>
          <a:r>
            <a:rPr lang="ar-SA" sz="800" b="1" kern="1200">
              <a:latin typeface="DanaFaNum" pitchFamily="2" charset="-78"/>
              <a:cs typeface="DanaFaNum" pitchFamily="2" charset="-78"/>
            </a:rPr>
            <a:t>عملاء المتجر الإلكتروني</a:t>
          </a:r>
          <a:endParaRPr lang="ar-SA" sz="800" kern="1200">
            <a:latin typeface="DanaFaNum" pitchFamily="2" charset="-78"/>
            <a:cs typeface="DanaFaNum" pitchFamily="2" charset="-78"/>
          </a:endParaRPr>
        </a:p>
      </dsp:txBody>
      <dsp:txXfrm>
        <a:off x="5499452" y="375004"/>
        <a:ext cx="603173" cy="603173"/>
      </dsp:txXfrm>
    </dsp:sp>
    <dsp:sp modelId="{344C9222-1C40-4CFF-916A-1157AB78A45C}">
      <dsp:nvSpPr>
        <dsp:cNvPr id="0" name=""/>
        <dsp:cNvSpPr/>
      </dsp:nvSpPr>
      <dsp:spPr>
        <a:xfrm>
          <a:off x="2133071" y="591289"/>
          <a:ext cx="1279523" cy="853442"/>
        </a:xfrm>
        <a:prstGeom prst="rect">
          <a:avLst/>
        </a:prstGeom>
        <a:solidFill>
          <a:schemeClr val="accent4">
            <a:tint val="40000"/>
            <a:alpha val="90000"/>
            <a:hueOff val="-1972853"/>
            <a:satOff val="11079"/>
            <a:lumOff val="704"/>
            <a:alphaOff val="0"/>
          </a:schemeClr>
        </a:solidFill>
        <a:ln w="25400" cap="flat" cmpd="sng" algn="ctr">
          <a:solidFill>
            <a:schemeClr val="accent4">
              <a:tint val="40000"/>
              <a:alpha val="90000"/>
              <a:hueOff val="-1972853"/>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0" bIns="56896" numCol="1" spcCol="1270" anchor="ctr" anchorCtr="0">
          <a:noAutofit/>
        </a:bodyPr>
        <a:lstStyle/>
        <a:p>
          <a:pPr marL="0" lvl="0" indent="0" algn="r" defTabSz="355600" rtl="1">
            <a:lnSpc>
              <a:spcPct val="90000"/>
            </a:lnSpc>
            <a:spcBef>
              <a:spcPct val="0"/>
            </a:spcBef>
            <a:spcAft>
              <a:spcPct val="35000"/>
            </a:spcAft>
            <a:buFont typeface="+mj-lt"/>
            <a:buNone/>
          </a:pPr>
          <a:r>
            <a:rPr lang="ar-SA" sz="800" kern="1200">
              <a:latin typeface="DanaFaNum" pitchFamily="2" charset="-78"/>
              <a:cs typeface="DanaFaNum" pitchFamily="2" charset="-78"/>
            </a:rPr>
            <a:t>إدارة المنتجات والمخزون والتسعير والخصومات والطلبات</a:t>
          </a:r>
        </a:p>
      </dsp:txBody>
      <dsp:txXfrm>
        <a:off x="2133071" y="591289"/>
        <a:ext cx="1055607" cy="853442"/>
      </dsp:txXfrm>
    </dsp:sp>
    <dsp:sp modelId="{E3282CB7-26B1-4E4C-BF58-01739B3C886F}">
      <dsp:nvSpPr>
        <dsp:cNvPr id="0" name=""/>
        <dsp:cNvSpPr/>
      </dsp:nvSpPr>
      <dsp:spPr>
        <a:xfrm>
          <a:off x="3241992" y="250083"/>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rtl="1">
            <a:lnSpc>
              <a:spcPct val="90000"/>
            </a:lnSpc>
            <a:spcBef>
              <a:spcPct val="0"/>
            </a:spcBef>
            <a:spcAft>
              <a:spcPct val="35000"/>
            </a:spcAft>
            <a:buNone/>
          </a:pPr>
          <a:r>
            <a:rPr lang="ar-SA" sz="800" b="1" kern="1200">
              <a:latin typeface="DanaFaNum" pitchFamily="2" charset="-78"/>
              <a:cs typeface="DanaFaNum" pitchFamily="2" charset="-78"/>
            </a:rPr>
            <a:t>البائعون والمورّدون</a:t>
          </a:r>
        </a:p>
      </dsp:txBody>
      <dsp:txXfrm>
        <a:off x="3366913" y="375004"/>
        <a:ext cx="603173" cy="603173"/>
      </dsp:txXfrm>
    </dsp:sp>
    <dsp:sp modelId="{BF3B4014-90F4-46C5-9825-B7B06DF79F56}">
      <dsp:nvSpPr>
        <dsp:cNvPr id="0" name=""/>
        <dsp:cNvSpPr/>
      </dsp:nvSpPr>
      <dsp:spPr>
        <a:xfrm>
          <a:off x="532" y="591289"/>
          <a:ext cx="1279523" cy="853442"/>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0" bIns="56896" numCol="1" spcCol="1270" anchor="ctr" anchorCtr="0">
          <a:noAutofit/>
        </a:bodyPr>
        <a:lstStyle/>
        <a:p>
          <a:pPr marL="0" lvl="0" indent="0" algn="l" defTabSz="355600">
            <a:lnSpc>
              <a:spcPct val="90000"/>
            </a:lnSpc>
            <a:spcBef>
              <a:spcPct val="0"/>
            </a:spcBef>
            <a:spcAft>
              <a:spcPct val="35000"/>
            </a:spcAft>
            <a:buNone/>
          </a:pPr>
          <a:r>
            <a:rPr lang="ar-SA" sz="800" kern="1200">
              <a:latin typeface="DanaFaNum" pitchFamily="2" charset="-78"/>
              <a:cs typeface="DanaFaNum" pitchFamily="2" charset="-78"/>
            </a:rPr>
            <a:t>مراقبة البائعين والطلبات والمخزون وأداء المنصة</a:t>
          </a:r>
        </a:p>
      </dsp:txBody>
      <dsp:txXfrm>
        <a:off x="532" y="591289"/>
        <a:ext cx="1055607" cy="853442"/>
      </dsp:txXfrm>
    </dsp:sp>
    <dsp:sp modelId="{790CFC48-EE58-4F3C-BFB4-82D9BE32F4DB}">
      <dsp:nvSpPr>
        <dsp:cNvPr id="0" name=""/>
        <dsp:cNvSpPr/>
      </dsp:nvSpPr>
      <dsp:spPr>
        <a:xfrm>
          <a:off x="1109452" y="250083"/>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r>
            <a:rPr lang="ar-SA" sz="800" b="1" kern="1200">
              <a:latin typeface="DanaFaNum" pitchFamily="2" charset="-78"/>
              <a:cs typeface="DanaFaNum" pitchFamily="2" charset="-78"/>
            </a:rPr>
            <a:t>مديرو المتجر والسوق</a:t>
          </a:r>
          <a:endParaRPr lang="ar-SA" sz="800" kern="1200">
            <a:latin typeface="DanaFaNum" pitchFamily="2" charset="-78"/>
            <a:cs typeface="DanaFaNum" pitchFamily="2" charset="-78"/>
          </a:endParaRPr>
        </a:p>
      </dsp:txBody>
      <dsp:txXfrm>
        <a:off x="1234373" y="375004"/>
        <a:ext cx="603173" cy="603173"/>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591289"/>
          <a:ext cx="1279523" cy="853442"/>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0" bIns="56896" numCol="1" spcCol="1270" anchor="ctr" anchorCtr="0">
          <a:noAutofit/>
        </a:bodyPr>
        <a:lstStyle/>
        <a:p>
          <a:pPr marL="0" lvl="0" indent="0" algn="r" defTabSz="355600" rtl="1">
            <a:lnSpc>
              <a:spcPct val="90000"/>
            </a:lnSpc>
            <a:spcBef>
              <a:spcPct val="0"/>
            </a:spcBef>
            <a:spcAft>
              <a:spcPct val="35000"/>
            </a:spcAft>
            <a:buNone/>
          </a:pPr>
          <a:r>
            <a:rPr lang="ar-SA" sz="800" kern="1200">
              <a:latin typeface="DanaFaNum" pitchFamily="2" charset="-78"/>
              <a:cs typeface="DanaFaNum" pitchFamily="2" charset="-78"/>
            </a:rPr>
            <a:t>مراجعة الطلبات وتجهيز السلع وتنسيق الشحن</a:t>
          </a:r>
        </a:p>
      </dsp:txBody>
      <dsp:txXfrm>
        <a:off x="4265611" y="591289"/>
        <a:ext cx="1055607" cy="853442"/>
      </dsp:txXfrm>
    </dsp:sp>
    <dsp:sp modelId="{6F5FA185-AF7D-499D-B130-20C61CD246C1}">
      <dsp:nvSpPr>
        <dsp:cNvPr id="0" name=""/>
        <dsp:cNvSpPr/>
      </dsp:nvSpPr>
      <dsp:spPr>
        <a:xfrm>
          <a:off x="5374531" y="250083"/>
          <a:ext cx="853015" cy="853015"/>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rtl="1">
            <a:lnSpc>
              <a:spcPct val="90000"/>
            </a:lnSpc>
            <a:spcBef>
              <a:spcPct val="0"/>
            </a:spcBef>
            <a:spcAft>
              <a:spcPct val="35000"/>
            </a:spcAft>
            <a:buNone/>
          </a:pPr>
          <a:r>
            <a:rPr lang="ar-SA" sz="800" b="1" kern="1200">
              <a:latin typeface="DanaFaNum" pitchFamily="2" charset="-78"/>
              <a:cs typeface="DanaFaNum" pitchFamily="2" charset="-78"/>
            </a:rPr>
            <a:t>مشغّلو الطلبات والمستودعات</a:t>
          </a:r>
          <a:endParaRPr lang="ar-SA" sz="800" kern="1200">
            <a:latin typeface="DanaFaNum" pitchFamily="2" charset="-78"/>
            <a:cs typeface="DanaFaNum" pitchFamily="2" charset="-78"/>
          </a:endParaRPr>
        </a:p>
      </dsp:txBody>
      <dsp:txXfrm>
        <a:off x="5499452" y="375004"/>
        <a:ext cx="603173" cy="603173"/>
      </dsp:txXfrm>
    </dsp:sp>
    <dsp:sp modelId="{344C9222-1C40-4CFF-916A-1157AB78A45C}">
      <dsp:nvSpPr>
        <dsp:cNvPr id="0" name=""/>
        <dsp:cNvSpPr/>
      </dsp:nvSpPr>
      <dsp:spPr>
        <a:xfrm>
          <a:off x="2133071" y="591289"/>
          <a:ext cx="1279523" cy="853442"/>
        </a:xfrm>
        <a:prstGeom prst="rect">
          <a:avLst/>
        </a:prstGeom>
        <a:solidFill>
          <a:schemeClr val="accent3">
            <a:tint val="40000"/>
            <a:alpha val="90000"/>
            <a:hueOff val="5358425"/>
            <a:satOff val="-6896"/>
            <a:lumOff val="-537"/>
            <a:alphaOff val="0"/>
          </a:schemeClr>
        </a:solidFill>
        <a:ln w="25400" cap="flat" cmpd="sng" algn="ctr">
          <a:solidFill>
            <a:schemeClr val="accent3">
              <a:tint val="40000"/>
              <a:alpha val="90000"/>
              <a:hueOff val="5358425"/>
              <a:satOff val="-6896"/>
              <a:lumOff val="-5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0" bIns="56896" numCol="1" spcCol="1270" anchor="ctr" anchorCtr="0">
          <a:noAutofit/>
        </a:bodyPr>
        <a:lstStyle/>
        <a:p>
          <a:pPr marL="0" lvl="0" indent="0" algn="r" defTabSz="355600" rtl="1">
            <a:lnSpc>
              <a:spcPct val="90000"/>
            </a:lnSpc>
            <a:spcBef>
              <a:spcPct val="0"/>
            </a:spcBef>
            <a:spcAft>
              <a:spcPct val="35000"/>
            </a:spcAft>
            <a:buFont typeface="+mj-lt"/>
            <a:buNone/>
          </a:pPr>
          <a:r>
            <a:rPr lang="ar-SA" sz="800" kern="1200">
              <a:latin typeface="DanaFaNum" pitchFamily="2" charset="-78"/>
              <a:cs typeface="DanaFaNum" pitchFamily="2" charset="-78"/>
            </a:rPr>
            <a:t>تسجيل المشتريات وتطبيق الخصومات وتحصيل المدفوعات وإصدار الفواتير</a:t>
          </a:r>
        </a:p>
      </dsp:txBody>
      <dsp:txXfrm>
        <a:off x="2133071" y="591289"/>
        <a:ext cx="1055607" cy="853442"/>
      </dsp:txXfrm>
    </dsp:sp>
    <dsp:sp modelId="{E3282CB7-26B1-4E4C-BF58-01739B3C886F}">
      <dsp:nvSpPr>
        <dsp:cNvPr id="0" name=""/>
        <dsp:cNvSpPr/>
      </dsp:nvSpPr>
      <dsp:spPr>
        <a:xfrm>
          <a:off x="3241992" y="250083"/>
          <a:ext cx="853015" cy="853015"/>
        </a:xfrm>
        <a:prstGeom prst="ellipse">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rtl="1">
            <a:lnSpc>
              <a:spcPct val="90000"/>
            </a:lnSpc>
            <a:spcBef>
              <a:spcPct val="0"/>
            </a:spcBef>
            <a:spcAft>
              <a:spcPct val="35000"/>
            </a:spcAft>
            <a:buNone/>
          </a:pPr>
          <a:r>
            <a:rPr lang="ar-SA" sz="800" b="1" kern="1200">
              <a:latin typeface="DanaFaNum" pitchFamily="2" charset="-78"/>
              <a:cs typeface="DanaFaNum" pitchFamily="2" charset="-78"/>
            </a:rPr>
            <a:t>أمناء الصناديق في المتاجر الفعلية</a:t>
          </a:r>
        </a:p>
      </dsp:txBody>
      <dsp:txXfrm>
        <a:off x="3366913" y="375004"/>
        <a:ext cx="603173" cy="603173"/>
      </dsp:txXfrm>
    </dsp:sp>
    <dsp:sp modelId="{BF3B4014-90F4-46C5-9825-B7B06DF79F56}">
      <dsp:nvSpPr>
        <dsp:cNvPr id="0" name=""/>
        <dsp:cNvSpPr/>
      </dsp:nvSpPr>
      <dsp:spPr>
        <a:xfrm>
          <a:off x="532" y="591289"/>
          <a:ext cx="1279523" cy="853442"/>
        </a:xfrm>
        <a:prstGeom prst="rect">
          <a:avLst/>
        </a:prstGeom>
        <a:solidFill>
          <a:schemeClr val="accent3">
            <a:tint val="40000"/>
            <a:alpha val="90000"/>
            <a:hueOff val="10716850"/>
            <a:satOff val="-13793"/>
            <a:lumOff val="-1075"/>
            <a:alphaOff val="0"/>
          </a:schemeClr>
        </a:solidFill>
        <a:ln w="25400" cap="flat" cmpd="sng" algn="ctr">
          <a:solidFill>
            <a:schemeClr val="accent3">
              <a:tint val="40000"/>
              <a:alpha val="90000"/>
              <a:hueOff val="10716850"/>
              <a:satOff val="-13793"/>
              <a:lumOff val="-10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0" bIns="56896" numCol="1" spcCol="1270" anchor="ctr" anchorCtr="0">
          <a:noAutofit/>
        </a:bodyPr>
        <a:lstStyle/>
        <a:p>
          <a:pPr marL="0" lvl="0" indent="0" algn="l" defTabSz="355600">
            <a:lnSpc>
              <a:spcPct val="90000"/>
            </a:lnSpc>
            <a:spcBef>
              <a:spcPct val="0"/>
            </a:spcBef>
            <a:spcAft>
              <a:spcPct val="35000"/>
            </a:spcAft>
            <a:buNone/>
          </a:pPr>
          <a:r>
            <a:rPr lang="ar-SA" sz="800" kern="1200">
              <a:latin typeface="DanaFaNum" pitchFamily="2" charset="-78"/>
              <a:cs typeface="DanaFaNum" pitchFamily="2" charset="-78"/>
            </a:rPr>
            <a:t>مراجعة المعاملات وتحليل المبيعات وإدارة الحملات التسويقية</a:t>
          </a:r>
        </a:p>
      </dsp:txBody>
      <dsp:txXfrm>
        <a:off x="532" y="591289"/>
        <a:ext cx="1055607" cy="853442"/>
      </dsp:txXfrm>
    </dsp:sp>
    <dsp:sp modelId="{790CFC48-EE58-4F3C-BFB4-82D9BE32F4DB}">
      <dsp:nvSpPr>
        <dsp:cNvPr id="0" name=""/>
        <dsp:cNvSpPr/>
      </dsp:nvSpPr>
      <dsp:spPr>
        <a:xfrm>
          <a:off x="1109452" y="250083"/>
          <a:ext cx="853015" cy="853015"/>
        </a:xfrm>
        <a:prstGeom prst="ellipse">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r>
            <a:rPr lang="ar-SA" sz="800" b="1" kern="1200">
              <a:latin typeface="DanaFaNum" pitchFamily="2" charset="-78"/>
              <a:cs typeface="DanaFaNum" pitchFamily="2" charset="-78"/>
            </a:rPr>
            <a:t>الموظفون المختصون بالشؤون المالية والتسويق</a:t>
          </a:r>
          <a:endParaRPr lang="ar-SA" sz="800" kern="1200">
            <a:latin typeface="DanaFaNum" pitchFamily="2" charset="-78"/>
            <a:cs typeface="DanaFaNum" pitchFamily="2" charset="-78"/>
          </a:endParaRPr>
        </a:p>
      </dsp:txBody>
      <dsp:txXfrm>
        <a:off x="1234373" y="375004"/>
        <a:ext cx="603173" cy="603173"/>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764572" y="656802"/>
          <a:ext cx="952230" cy="635137"/>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تلقي الإجابات والاستعلام عن حالة الخدمات والتواصل مع الدعم</a:t>
          </a:r>
        </a:p>
      </dsp:txBody>
      <dsp:txXfrm>
        <a:off x="4764572" y="656802"/>
        <a:ext cx="785589" cy="635137"/>
      </dsp:txXfrm>
    </dsp:sp>
    <dsp:sp modelId="{6F5FA185-AF7D-499D-B130-20C61CD246C1}">
      <dsp:nvSpPr>
        <dsp:cNvPr id="0" name=""/>
        <dsp:cNvSpPr/>
      </dsp:nvSpPr>
      <dsp:spPr>
        <a:xfrm>
          <a:off x="5589838" y="402874"/>
          <a:ext cx="634820" cy="634820"/>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العملاء ومستخدمو الأنظمة</a:t>
          </a:r>
          <a:endParaRPr lang="ar-SA" sz="700" kern="1200">
            <a:latin typeface="DanaFaNum" pitchFamily="2" charset="-78"/>
            <a:cs typeface="DanaFaNum" pitchFamily="2" charset="-78"/>
          </a:endParaRPr>
        </a:p>
      </dsp:txBody>
      <dsp:txXfrm>
        <a:off x="5682805" y="495841"/>
        <a:ext cx="448886" cy="448886"/>
      </dsp:txXfrm>
    </dsp:sp>
    <dsp:sp modelId="{344C9222-1C40-4CFF-916A-1157AB78A45C}">
      <dsp:nvSpPr>
        <dsp:cNvPr id="0" name=""/>
        <dsp:cNvSpPr/>
      </dsp:nvSpPr>
      <dsp:spPr>
        <a:xfrm>
          <a:off x="3177522" y="656802"/>
          <a:ext cx="952230" cy="635137"/>
        </a:xfrm>
        <a:prstGeom prst="rect">
          <a:avLst/>
        </a:prstGeom>
        <a:solidFill>
          <a:schemeClr val="accent4">
            <a:tint val="40000"/>
            <a:alpha val="90000"/>
            <a:hueOff val="-1315235"/>
            <a:satOff val="7386"/>
            <a:lumOff val="469"/>
            <a:alphaOff val="0"/>
          </a:schemeClr>
        </a:solidFill>
        <a:ln w="25400" cap="flat" cmpd="sng" algn="ctr">
          <a:solidFill>
            <a:schemeClr val="accent4">
              <a:tint val="40000"/>
              <a:alpha val="90000"/>
              <a:hueOff val="-1315235"/>
              <a:satOff val="7386"/>
              <a:lumOff val="46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Font typeface="+mj-lt"/>
            <a:buNone/>
          </a:pPr>
          <a:r>
            <a:rPr lang="ar-SA" sz="700" kern="1200">
              <a:latin typeface="DanaFaNum" pitchFamily="2" charset="-78"/>
              <a:cs typeface="DanaFaNum" pitchFamily="2" charset="-78"/>
            </a:rPr>
            <a:t>مراجعة الطلبات وإدارة المحادثات ومعالجة مشكلات المستخدمين</a:t>
          </a:r>
        </a:p>
      </dsp:txBody>
      <dsp:txXfrm>
        <a:off x="3177522" y="656802"/>
        <a:ext cx="785589" cy="635137"/>
      </dsp:txXfrm>
    </dsp:sp>
    <dsp:sp modelId="{E3282CB7-26B1-4E4C-BF58-01739B3C886F}">
      <dsp:nvSpPr>
        <dsp:cNvPr id="0" name=""/>
        <dsp:cNvSpPr/>
      </dsp:nvSpPr>
      <dsp:spPr>
        <a:xfrm>
          <a:off x="4002788" y="402874"/>
          <a:ext cx="634820" cy="634820"/>
        </a:xfrm>
        <a:prstGeom prst="ellipse">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موظفو الدعم المختصون</a:t>
          </a:r>
        </a:p>
      </dsp:txBody>
      <dsp:txXfrm>
        <a:off x="4095755" y="495841"/>
        <a:ext cx="448886" cy="448886"/>
      </dsp:txXfrm>
    </dsp:sp>
    <dsp:sp modelId="{BF3B4014-90F4-46C5-9825-B7B06DF79F56}">
      <dsp:nvSpPr>
        <dsp:cNvPr id="0" name=""/>
        <dsp:cNvSpPr/>
      </dsp:nvSpPr>
      <dsp:spPr>
        <a:xfrm>
          <a:off x="1590471" y="656802"/>
          <a:ext cx="952230" cy="635137"/>
        </a:xfrm>
        <a:prstGeom prst="rect">
          <a:avLst/>
        </a:prstGeom>
        <a:solidFill>
          <a:schemeClr val="accent4">
            <a:tint val="40000"/>
            <a:alpha val="90000"/>
            <a:hueOff val="-2630471"/>
            <a:satOff val="14771"/>
            <a:lumOff val="939"/>
            <a:alphaOff val="0"/>
          </a:schemeClr>
        </a:solidFill>
        <a:ln w="25400" cap="flat" cmpd="sng" algn="ctr">
          <a:solidFill>
            <a:schemeClr val="accent4">
              <a:tint val="40000"/>
              <a:alpha val="90000"/>
              <a:hueOff val="-2630471"/>
              <a:satOff val="14771"/>
              <a:lumOff val="93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l" defTabSz="311150">
            <a:lnSpc>
              <a:spcPct val="90000"/>
            </a:lnSpc>
            <a:spcBef>
              <a:spcPct val="0"/>
            </a:spcBef>
            <a:spcAft>
              <a:spcPct val="35000"/>
            </a:spcAft>
            <a:buNone/>
          </a:pPr>
          <a:r>
            <a:rPr lang="ar-SA" sz="700" kern="1200">
              <a:latin typeface="DanaFaNum" pitchFamily="2" charset="-78"/>
              <a:cs typeface="DanaFaNum" pitchFamily="2" charset="-78"/>
            </a:rPr>
            <a:t>مراقبة أداء الموظفين المختصين وجودة الاستجابة وحالة الطلبات</a:t>
          </a:r>
        </a:p>
      </dsp:txBody>
      <dsp:txXfrm>
        <a:off x="1590471" y="656802"/>
        <a:ext cx="785589" cy="635137"/>
      </dsp:txXfrm>
    </dsp:sp>
    <dsp:sp modelId="{790CFC48-EE58-4F3C-BFB4-82D9BE32F4DB}">
      <dsp:nvSpPr>
        <dsp:cNvPr id="0" name=""/>
        <dsp:cNvSpPr/>
      </dsp:nvSpPr>
      <dsp:spPr>
        <a:xfrm>
          <a:off x="2415737" y="402874"/>
          <a:ext cx="634820" cy="634820"/>
        </a:xfrm>
        <a:prstGeom prst="ellipse">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r>
            <a:rPr lang="ar-SA" sz="700" b="1" kern="1200">
              <a:latin typeface="DanaFaNum" pitchFamily="2" charset="-78"/>
              <a:cs typeface="DanaFaNum" pitchFamily="2" charset="-78"/>
            </a:rPr>
            <a:t>مديرو مراكز الدعم</a:t>
          </a:r>
          <a:endParaRPr lang="ar-SA" sz="700" kern="1200">
            <a:latin typeface="DanaFaNum" pitchFamily="2" charset="-78"/>
            <a:cs typeface="DanaFaNum" pitchFamily="2" charset="-78"/>
          </a:endParaRPr>
        </a:p>
      </dsp:txBody>
      <dsp:txXfrm>
        <a:off x="2508704" y="495841"/>
        <a:ext cx="448886" cy="448886"/>
      </dsp:txXfrm>
    </dsp:sp>
    <dsp:sp modelId="{3329F438-F7FB-4943-BAC4-B6460D11EA8D}">
      <dsp:nvSpPr>
        <dsp:cNvPr id="0" name=""/>
        <dsp:cNvSpPr/>
      </dsp:nvSpPr>
      <dsp:spPr>
        <a:xfrm>
          <a:off x="3421" y="656802"/>
          <a:ext cx="952230" cy="635137"/>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672" tIns="42672" rIns="0" bIns="42672" numCol="1" spcCol="1270" anchor="ctr" anchorCtr="0">
          <a:noAutofit/>
        </a:bodyPr>
        <a:lstStyle/>
        <a:p>
          <a:pPr marL="0" lvl="0" indent="0" algn="l" defTabSz="266700">
            <a:lnSpc>
              <a:spcPct val="90000"/>
            </a:lnSpc>
            <a:spcBef>
              <a:spcPct val="0"/>
            </a:spcBef>
            <a:spcAft>
              <a:spcPct val="35000"/>
            </a:spcAft>
            <a:buNone/>
          </a:pPr>
          <a:r>
            <a:rPr lang="ar-SA" sz="600" kern="1200">
              <a:latin typeface="DanaFaNum" pitchFamily="2" charset="-78"/>
              <a:cs typeface="DanaFaNum" pitchFamily="2" charset="-78"/>
            </a:rPr>
            <a:t>إدارة المعرفة المتعلقة بالخدمات وتحليل التفاعلات وتحسين إجراءات الدعم</a:t>
          </a:r>
        </a:p>
      </dsp:txBody>
      <dsp:txXfrm>
        <a:off x="3421" y="656802"/>
        <a:ext cx="785589" cy="635137"/>
      </dsp:txXfrm>
    </dsp:sp>
    <dsp:sp modelId="{C5CED058-1D13-4E49-9693-E4BC12CD3AC1}">
      <dsp:nvSpPr>
        <dsp:cNvPr id="0" name=""/>
        <dsp:cNvSpPr/>
      </dsp:nvSpPr>
      <dsp:spPr>
        <a:xfrm>
          <a:off x="828687" y="402874"/>
          <a:ext cx="634820" cy="634820"/>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r>
            <a:rPr lang="ar-SA" sz="600" b="1" kern="1200">
              <a:latin typeface="DanaFaNum" pitchFamily="2" charset="-78"/>
              <a:cs typeface="DanaFaNum" pitchFamily="2" charset="-78"/>
            </a:rPr>
            <a:t>مديرو المؤسسات والأعمال</a:t>
          </a:r>
          <a:endParaRPr lang="ar-SA" sz="600" kern="1200">
            <a:latin typeface="DanaFaNum" pitchFamily="2" charset="-78"/>
            <a:cs typeface="DanaFaNum" pitchFamily="2" charset="-78"/>
          </a:endParaRPr>
        </a:p>
      </dsp:txBody>
      <dsp:txXfrm>
        <a:off x="921654" y="495841"/>
        <a:ext cx="448886" cy="448886"/>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3230968" y="467906"/>
          <a:ext cx="1753928" cy="1169870"/>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مراجعة المواعيد وتسجيل حضور المرضى وإدارة إدراجهم في قائمة الانتظار</a:t>
          </a:r>
        </a:p>
      </dsp:txBody>
      <dsp:txXfrm>
        <a:off x="3230968" y="467906"/>
        <a:ext cx="1446990" cy="1169870"/>
      </dsp:txXfrm>
    </dsp:sp>
    <dsp:sp modelId="{6F5FA185-AF7D-499D-B130-20C61CD246C1}">
      <dsp:nvSpPr>
        <dsp:cNvPr id="0" name=""/>
        <dsp:cNvSpPr/>
      </dsp:nvSpPr>
      <dsp:spPr>
        <a:xfrm>
          <a:off x="4751039" y="192"/>
          <a:ext cx="1169285" cy="116928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موظفو الاستقبال</a:t>
          </a:r>
          <a:endParaRPr lang="ar-SA" sz="700" kern="1200">
            <a:latin typeface="DanaFaNum" pitchFamily="2" charset="-78"/>
            <a:cs typeface="DanaFaNum" pitchFamily="2" charset="-78"/>
          </a:endParaRPr>
        </a:p>
      </dsp:txBody>
      <dsp:txXfrm>
        <a:off x="4922277" y="171430"/>
        <a:ext cx="826809" cy="826809"/>
      </dsp:txXfrm>
    </dsp:sp>
    <dsp:sp modelId="{344C9222-1C40-4CFF-916A-1157AB78A45C}">
      <dsp:nvSpPr>
        <dsp:cNvPr id="0" name=""/>
        <dsp:cNvSpPr/>
      </dsp:nvSpPr>
      <dsp:spPr>
        <a:xfrm>
          <a:off x="307754" y="467906"/>
          <a:ext cx="1753928" cy="1169870"/>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Font typeface="+mj-lt"/>
            <a:buNone/>
          </a:pPr>
          <a:r>
            <a:rPr lang="ar-SA" sz="700" kern="1200">
              <a:latin typeface="DanaFaNum" pitchFamily="2" charset="-78"/>
              <a:cs typeface="DanaFaNum" pitchFamily="2" charset="-78"/>
            </a:rPr>
            <a:t>عرض المراجعين المنتظرين واستدعاء المرضى وتسجيل انتهاء الخدمة</a:t>
          </a:r>
        </a:p>
      </dsp:txBody>
      <dsp:txXfrm>
        <a:off x="307754" y="467906"/>
        <a:ext cx="1446990" cy="1169870"/>
      </dsp:txXfrm>
    </dsp:sp>
    <dsp:sp modelId="{E3282CB7-26B1-4E4C-BF58-01739B3C886F}">
      <dsp:nvSpPr>
        <dsp:cNvPr id="0" name=""/>
        <dsp:cNvSpPr/>
      </dsp:nvSpPr>
      <dsp:spPr>
        <a:xfrm>
          <a:off x="1827825" y="192"/>
          <a:ext cx="1169285" cy="116928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الأطباء</a:t>
          </a:r>
        </a:p>
      </dsp:txBody>
      <dsp:txXfrm>
        <a:off x="1999063" y="171430"/>
        <a:ext cx="826809" cy="826809"/>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3B4014-90F4-46C5-9825-B7B06DF79F56}">
      <dsp:nvSpPr>
        <dsp:cNvPr id="0" name=""/>
        <dsp:cNvSpPr/>
      </dsp:nvSpPr>
      <dsp:spPr>
        <a:xfrm>
          <a:off x="3232032" y="472661"/>
          <a:ext cx="1769893" cy="1180519"/>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إدارة قائمة الانتظار وحالة الخدمات الجاري تقديمها</a:t>
          </a:r>
        </a:p>
      </dsp:txBody>
      <dsp:txXfrm>
        <a:off x="3232032" y="472661"/>
        <a:ext cx="1460162" cy="1180519"/>
      </dsp:txXfrm>
    </dsp:sp>
    <dsp:sp modelId="{790CFC48-EE58-4F3C-BFB4-82D9BE32F4DB}">
      <dsp:nvSpPr>
        <dsp:cNvPr id="0" name=""/>
        <dsp:cNvSpPr/>
      </dsp:nvSpPr>
      <dsp:spPr>
        <a:xfrm>
          <a:off x="4765940" y="690"/>
          <a:ext cx="1179929" cy="1179929"/>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r>
            <a:rPr lang="ar-SA" sz="700" b="1" kern="1200">
              <a:latin typeface="DanaFaNum" pitchFamily="2" charset="-78"/>
              <a:cs typeface="DanaFaNum" pitchFamily="2" charset="-78"/>
            </a:rPr>
            <a:t>مسؤولو غرف تقديم الخدمة</a:t>
          </a:r>
          <a:endParaRPr lang="ar-SA" sz="700" kern="1200">
            <a:latin typeface="DanaFaNum" pitchFamily="2" charset="-78"/>
            <a:cs typeface="DanaFaNum" pitchFamily="2" charset="-78"/>
          </a:endParaRPr>
        </a:p>
      </dsp:txBody>
      <dsp:txXfrm>
        <a:off x="4938737" y="173487"/>
        <a:ext cx="834335" cy="834335"/>
      </dsp:txXfrm>
    </dsp:sp>
    <dsp:sp modelId="{3329F438-F7FB-4943-BAC4-B6460D11EA8D}">
      <dsp:nvSpPr>
        <dsp:cNvPr id="0" name=""/>
        <dsp:cNvSpPr/>
      </dsp:nvSpPr>
      <dsp:spPr>
        <a:xfrm>
          <a:off x="282209" y="472661"/>
          <a:ext cx="1769893" cy="1180519"/>
        </a:xfrm>
        <a:prstGeom prst="rect">
          <a:avLst/>
        </a:prstGeom>
        <a:solidFill>
          <a:schemeClr val="accent3">
            <a:tint val="40000"/>
            <a:alpha val="90000"/>
            <a:hueOff val="10716850"/>
            <a:satOff val="-13793"/>
            <a:lumOff val="-1075"/>
            <a:alphaOff val="0"/>
          </a:schemeClr>
        </a:solidFill>
        <a:ln w="25400" cap="flat" cmpd="sng" algn="ctr">
          <a:solidFill>
            <a:schemeClr val="accent3">
              <a:tint val="40000"/>
              <a:alpha val="90000"/>
              <a:hueOff val="10716850"/>
              <a:satOff val="-13793"/>
              <a:lumOff val="-10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مراقبة البرنامج اليومي وحالات المواعيد وإجراءات تقديم الخدمات</a:t>
          </a:r>
        </a:p>
      </dsp:txBody>
      <dsp:txXfrm>
        <a:off x="282209" y="472661"/>
        <a:ext cx="1460162" cy="1180519"/>
      </dsp:txXfrm>
    </dsp:sp>
    <dsp:sp modelId="{C5CED058-1D13-4E49-9693-E4BC12CD3AC1}">
      <dsp:nvSpPr>
        <dsp:cNvPr id="0" name=""/>
        <dsp:cNvSpPr/>
      </dsp:nvSpPr>
      <dsp:spPr>
        <a:xfrm>
          <a:off x="1816117" y="690"/>
          <a:ext cx="1179929" cy="1179929"/>
        </a:xfrm>
        <a:prstGeom prst="ellipse">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r>
            <a:rPr lang="ar-SA" sz="700" b="1" kern="1200">
              <a:latin typeface="DanaFaNum" pitchFamily="2" charset="-78"/>
              <a:cs typeface="DanaFaNum" pitchFamily="2" charset="-78"/>
            </a:rPr>
            <a:t>مديرو العيادات المتعددة التخصصات</a:t>
          </a:r>
          <a:endParaRPr lang="ar-SA" sz="700" kern="1200">
            <a:latin typeface="DanaFaNum" pitchFamily="2" charset="-78"/>
            <a:cs typeface="DanaFaNum" pitchFamily="2" charset="-78"/>
          </a:endParaRPr>
        </a:p>
      </dsp:txBody>
      <dsp:txXfrm>
        <a:off x="1988914" y="173487"/>
        <a:ext cx="834335" cy="834335"/>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3230968" y="467754"/>
          <a:ext cx="1753928" cy="1169870"/>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مراجعة المواعيد وتسجيل حضور المرضى وإدارة إدراجهم في قائمة الانتظار</a:t>
          </a:r>
        </a:p>
      </dsp:txBody>
      <dsp:txXfrm>
        <a:off x="3230968" y="467754"/>
        <a:ext cx="1446990" cy="1169870"/>
      </dsp:txXfrm>
    </dsp:sp>
    <dsp:sp modelId="{6F5FA185-AF7D-499D-B130-20C61CD246C1}">
      <dsp:nvSpPr>
        <dsp:cNvPr id="0" name=""/>
        <dsp:cNvSpPr/>
      </dsp:nvSpPr>
      <dsp:spPr>
        <a:xfrm>
          <a:off x="4751039" y="40"/>
          <a:ext cx="1169285" cy="116928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الأطباء العامون والاختصاصيون</a:t>
          </a:r>
          <a:endParaRPr lang="ar-SA" sz="700" kern="1200">
            <a:latin typeface="DanaFaNum" pitchFamily="2" charset="-78"/>
            <a:cs typeface="DanaFaNum" pitchFamily="2" charset="-78"/>
          </a:endParaRPr>
        </a:p>
      </dsp:txBody>
      <dsp:txXfrm>
        <a:off x="4922277" y="171278"/>
        <a:ext cx="826809" cy="826809"/>
      </dsp:txXfrm>
    </dsp:sp>
    <dsp:sp modelId="{344C9222-1C40-4CFF-916A-1157AB78A45C}">
      <dsp:nvSpPr>
        <dsp:cNvPr id="0" name=""/>
        <dsp:cNvSpPr/>
      </dsp:nvSpPr>
      <dsp:spPr>
        <a:xfrm>
          <a:off x="307754" y="467754"/>
          <a:ext cx="1753928" cy="1169870"/>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Font typeface="+mj-lt"/>
            <a:buNone/>
          </a:pPr>
          <a:r>
            <a:rPr lang="ar-SA" sz="700" kern="1200">
              <a:latin typeface="DanaFaNum" pitchFamily="2" charset="-78"/>
              <a:cs typeface="DanaFaNum" pitchFamily="2" charset="-78"/>
            </a:rPr>
            <a:t>عرض المراجعين المنتظرين واستدعاء المرضى وتسجيل انتهاء الخدمة</a:t>
          </a:r>
        </a:p>
      </dsp:txBody>
      <dsp:txXfrm>
        <a:off x="307754" y="467754"/>
        <a:ext cx="1446990" cy="1169870"/>
      </dsp:txXfrm>
    </dsp:sp>
    <dsp:sp modelId="{E3282CB7-26B1-4E4C-BF58-01739B3C886F}">
      <dsp:nvSpPr>
        <dsp:cNvPr id="0" name=""/>
        <dsp:cNvSpPr/>
      </dsp:nvSpPr>
      <dsp:spPr>
        <a:xfrm>
          <a:off x="1827825" y="40"/>
          <a:ext cx="1169285" cy="116928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الأطباء ومديرو العيادات</a:t>
          </a:r>
        </a:p>
      </dsp:txBody>
      <dsp:txXfrm>
        <a:off x="1999063" y="171278"/>
        <a:ext cx="826809" cy="826809"/>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3230968" y="467754"/>
          <a:ext cx="1753928" cy="1169870"/>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None/>
          </a:pPr>
          <a:r>
            <a:rPr lang="ar-SA" sz="700" kern="1200">
              <a:latin typeface="DanaFaNum" pitchFamily="2" charset="-78"/>
              <a:cs typeface="DanaFaNum" pitchFamily="2" charset="-78"/>
            </a:rPr>
            <a:t>مراجعة المواعيد وتسجيل حضور المرضى وإدارة إدراجهم في قائمة الانتظار</a:t>
          </a:r>
        </a:p>
      </dsp:txBody>
      <dsp:txXfrm>
        <a:off x="3230968" y="467754"/>
        <a:ext cx="1446990" cy="1169870"/>
      </dsp:txXfrm>
    </dsp:sp>
    <dsp:sp modelId="{6F5FA185-AF7D-499D-B130-20C61CD246C1}">
      <dsp:nvSpPr>
        <dsp:cNvPr id="0" name=""/>
        <dsp:cNvSpPr/>
      </dsp:nvSpPr>
      <dsp:spPr>
        <a:xfrm>
          <a:off x="4751039" y="40"/>
          <a:ext cx="1169285" cy="1169285"/>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موظفو الاستقبال والمراكز الطبية</a:t>
          </a:r>
          <a:endParaRPr lang="ar-SA" sz="700" kern="1200">
            <a:latin typeface="DanaFaNum" pitchFamily="2" charset="-78"/>
            <a:cs typeface="DanaFaNum" pitchFamily="2" charset="-78"/>
          </a:endParaRPr>
        </a:p>
      </dsp:txBody>
      <dsp:txXfrm>
        <a:off x="4922277" y="171278"/>
        <a:ext cx="826809" cy="826809"/>
      </dsp:txXfrm>
    </dsp:sp>
    <dsp:sp modelId="{344C9222-1C40-4CFF-916A-1157AB78A45C}">
      <dsp:nvSpPr>
        <dsp:cNvPr id="0" name=""/>
        <dsp:cNvSpPr/>
      </dsp:nvSpPr>
      <dsp:spPr>
        <a:xfrm>
          <a:off x="307754" y="467754"/>
          <a:ext cx="1753928" cy="1169870"/>
        </a:xfrm>
        <a:prstGeom prst="rect">
          <a:avLst/>
        </a:prstGeom>
        <a:solidFill>
          <a:schemeClr val="accent3">
            <a:tint val="40000"/>
            <a:alpha val="90000"/>
            <a:hueOff val="10716850"/>
            <a:satOff val="-13793"/>
            <a:lumOff val="-1075"/>
            <a:alphaOff val="0"/>
          </a:schemeClr>
        </a:solidFill>
        <a:ln w="25400" cap="flat" cmpd="sng" algn="ctr">
          <a:solidFill>
            <a:schemeClr val="accent3">
              <a:tint val="40000"/>
              <a:alpha val="90000"/>
              <a:hueOff val="10716850"/>
              <a:satOff val="-13793"/>
              <a:lumOff val="-10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1">
            <a:lnSpc>
              <a:spcPct val="90000"/>
            </a:lnSpc>
            <a:spcBef>
              <a:spcPct val="0"/>
            </a:spcBef>
            <a:spcAft>
              <a:spcPct val="35000"/>
            </a:spcAft>
            <a:buFont typeface="+mj-lt"/>
            <a:buNone/>
          </a:pPr>
          <a:r>
            <a:rPr lang="ar-SA" sz="700" kern="1200">
              <a:latin typeface="DanaFaNum" pitchFamily="2" charset="-78"/>
              <a:cs typeface="DanaFaNum" pitchFamily="2" charset="-78"/>
            </a:rPr>
            <a:t>عرض المراجعين المنتظرين واستدعاء المرضى وتسجيل انتهاء الخدمة</a:t>
          </a:r>
        </a:p>
      </dsp:txBody>
      <dsp:txXfrm>
        <a:off x="307754" y="467754"/>
        <a:ext cx="1446990" cy="1169870"/>
      </dsp:txXfrm>
    </dsp:sp>
    <dsp:sp modelId="{E3282CB7-26B1-4E4C-BF58-01739B3C886F}">
      <dsp:nvSpPr>
        <dsp:cNvPr id="0" name=""/>
        <dsp:cNvSpPr/>
      </dsp:nvSpPr>
      <dsp:spPr>
        <a:xfrm>
          <a:off x="1827825" y="40"/>
          <a:ext cx="1169285" cy="1169285"/>
        </a:xfrm>
        <a:prstGeom prst="ellipse">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rtl="1">
            <a:lnSpc>
              <a:spcPct val="90000"/>
            </a:lnSpc>
            <a:spcBef>
              <a:spcPct val="0"/>
            </a:spcBef>
            <a:spcAft>
              <a:spcPct val="35000"/>
            </a:spcAft>
            <a:buNone/>
          </a:pPr>
          <a:r>
            <a:rPr lang="ar-SA" sz="700" b="1" kern="1200">
              <a:latin typeface="DanaFaNum" pitchFamily="2" charset="-78"/>
              <a:cs typeface="DanaFaNum" pitchFamily="2" charset="-78"/>
            </a:rPr>
            <a:t>المستشفيات والمراكز الطبية</a:t>
          </a:r>
        </a:p>
      </dsp:txBody>
      <dsp:txXfrm>
        <a:off x="1999063" y="171278"/>
        <a:ext cx="826809" cy="826809"/>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48</Pages>
  <Words>4630</Words>
  <Characters>26397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بارس هديش للمعالجة الذكية | الملف التعريفي التفصيلي ومنتجات الشركة</vt:lpstr>
    </vt:vector>
  </TitlesOfParts>
  <Manager/>
  <Company/>
  <LinksUpToDate>false</LinksUpToDate>
  <CharactersWithSpaces>30966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بارس هديش للمعالجة الذكية | الملف التعريفي التفصيلي ومنتجات الشركة</dc:title>
  <dc:subject>أنظمة الدفع والنقل والخدمات المؤسسية</dc:subject>
  <dc:creator>Pars Hadish</dc:creator>
  <cp:keywords>Pars Hadish company profile 2026</cp:keywords>
  <dc:description/>
  <cp:lastModifiedBy>mohammad reza javanmardi</cp:lastModifiedBy>
  <cp:revision>5</cp:revision>
  <dcterms:created xsi:type="dcterms:W3CDTF">2026-10-19T15:10:00Z</dcterms:created>
  <dcterms:modified xsi:type="dcterms:W3CDTF">2026-10-19T17:06:00Z</dcterms:modified>
  <cp:category/>
</cp:coreProperties>
</file>